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E214" w14:textId="77777777" w:rsidR="00447FA8" w:rsidRDefault="000554E8" w:rsidP="001E5A9A">
      <w:pPr>
        <w:pStyle w:val="NoSpacing"/>
        <w:rPr>
          <w:b/>
          <w:bCs/>
          <w:sz w:val="28"/>
          <w:szCs w:val="28"/>
        </w:rPr>
      </w:pPr>
      <w:r>
        <w:rPr>
          <w:sz w:val="28"/>
          <w:szCs w:val="28"/>
        </w:rPr>
        <w:tab/>
      </w:r>
      <w:r>
        <w:rPr>
          <w:sz w:val="28"/>
          <w:szCs w:val="28"/>
        </w:rPr>
        <w:tab/>
      </w:r>
      <w:r>
        <w:rPr>
          <w:sz w:val="28"/>
          <w:szCs w:val="28"/>
        </w:rPr>
        <w:tab/>
      </w:r>
      <w:r>
        <w:rPr>
          <w:sz w:val="28"/>
          <w:szCs w:val="28"/>
        </w:rPr>
        <w:tab/>
      </w:r>
      <w:r>
        <w:rPr>
          <w:sz w:val="28"/>
          <w:szCs w:val="28"/>
        </w:rPr>
        <w:tab/>
      </w:r>
      <w:r>
        <w:rPr>
          <w:b/>
          <w:bCs/>
          <w:sz w:val="28"/>
          <w:szCs w:val="28"/>
        </w:rPr>
        <w:t>VILLAGE OF FLORIDA</w:t>
      </w:r>
    </w:p>
    <w:p w14:paraId="24E3FA86" w14:textId="77777777" w:rsidR="000554E8" w:rsidRDefault="000554E8" w:rsidP="001E5A9A">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t xml:space="preserve">  ZONING BOARD OF APPEALS</w:t>
      </w:r>
    </w:p>
    <w:p w14:paraId="590EB7AD" w14:textId="77777777" w:rsidR="000554E8" w:rsidRDefault="000554E8" w:rsidP="001E5A9A">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t>REGULAR MEETING MINUTES</w:t>
      </w:r>
    </w:p>
    <w:p w14:paraId="24A94F40" w14:textId="77777777" w:rsidR="000554E8" w:rsidRDefault="000554E8" w:rsidP="000554E8">
      <w:pPr>
        <w:pStyle w:val="NoSpacing"/>
        <w:ind w:firstLine="720"/>
        <w:rPr>
          <w:b/>
          <w:bCs/>
          <w:sz w:val="28"/>
          <w:szCs w:val="28"/>
        </w:rPr>
      </w:pPr>
      <w:r>
        <w:rPr>
          <w:b/>
          <w:bCs/>
          <w:sz w:val="28"/>
          <w:szCs w:val="28"/>
        </w:rPr>
        <w:t xml:space="preserve">                                                  June 2, 2025</w:t>
      </w:r>
    </w:p>
    <w:p w14:paraId="0E521734" w14:textId="77777777" w:rsidR="000554E8" w:rsidRDefault="000554E8" w:rsidP="001E5A9A">
      <w:pPr>
        <w:pStyle w:val="NoSpacing"/>
        <w:rPr>
          <w:b/>
          <w:bCs/>
          <w:sz w:val="28"/>
          <w:szCs w:val="28"/>
        </w:rPr>
      </w:pPr>
    </w:p>
    <w:p w14:paraId="7E50EE45" w14:textId="77777777" w:rsidR="000554E8" w:rsidRDefault="000554E8" w:rsidP="001E5A9A">
      <w:pPr>
        <w:pStyle w:val="NoSpacing"/>
        <w:rPr>
          <w:b/>
          <w:bCs/>
          <w:sz w:val="28"/>
          <w:szCs w:val="28"/>
        </w:rPr>
      </w:pPr>
      <w:r>
        <w:rPr>
          <w:b/>
          <w:bCs/>
          <w:sz w:val="28"/>
          <w:szCs w:val="28"/>
        </w:rPr>
        <w:t>CALL TO ORDER:</w:t>
      </w:r>
    </w:p>
    <w:p w14:paraId="01D1B8BE" w14:textId="77777777" w:rsidR="000554E8" w:rsidRDefault="000554E8" w:rsidP="001E5A9A">
      <w:pPr>
        <w:pStyle w:val="NoSpacing"/>
        <w:rPr>
          <w:b/>
          <w:bCs/>
          <w:sz w:val="28"/>
          <w:szCs w:val="28"/>
        </w:rPr>
      </w:pPr>
    </w:p>
    <w:p w14:paraId="65A9053F" w14:textId="77777777" w:rsidR="000554E8" w:rsidRDefault="000554E8" w:rsidP="001E5A9A">
      <w:pPr>
        <w:pStyle w:val="NoSpacing"/>
        <w:rPr>
          <w:sz w:val="28"/>
          <w:szCs w:val="28"/>
        </w:rPr>
      </w:pPr>
      <w:r>
        <w:rPr>
          <w:b/>
          <w:bCs/>
          <w:sz w:val="28"/>
          <w:szCs w:val="28"/>
        </w:rPr>
        <w:tab/>
      </w:r>
      <w:r>
        <w:rPr>
          <w:sz w:val="28"/>
          <w:szCs w:val="28"/>
        </w:rPr>
        <w:t xml:space="preserve">Chairman </w:t>
      </w:r>
      <w:r w:rsidR="004D5F20">
        <w:rPr>
          <w:sz w:val="28"/>
          <w:szCs w:val="28"/>
        </w:rPr>
        <w:t>Dellatto called the meeting to order at 7:30 P.M. with a Pledge of Allegiance.</w:t>
      </w:r>
    </w:p>
    <w:p w14:paraId="203B32E2" w14:textId="77777777" w:rsidR="004D5F20" w:rsidRDefault="004D5F20" w:rsidP="001E5A9A">
      <w:pPr>
        <w:pStyle w:val="NoSpacing"/>
        <w:rPr>
          <w:sz w:val="28"/>
          <w:szCs w:val="28"/>
        </w:rPr>
      </w:pPr>
    </w:p>
    <w:p w14:paraId="1A1BCF49" w14:textId="77777777" w:rsidR="004D5F20" w:rsidRDefault="004D5F20" w:rsidP="001E5A9A">
      <w:pPr>
        <w:pStyle w:val="NoSpacing"/>
        <w:rPr>
          <w:b/>
          <w:bCs/>
          <w:sz w:val="28"/>
          <w:szCs w:val="28"/>
        </w:rPr>
      </w:pPr>
      <w:r>
        <w:rPr>
          <w:b/>
          <w:bCs/>
          <w:sz w:val="28"/>
          <w:szCs w:val="28"/>
        </w:rPr>
        <w:t>BOARD MEMBER’S PRESENT:</w:t>
      </w:r>
    </w:p>
    <w:p w14:paraId="37EBEC6D" w14:textId="77777777" w:rsidR="004D5F20" w:rsidRDefault="004D5F20" w:rsidP="001E5A9A">
      <w:pPr>
        <w:pStyle w:val="NoSpacing"/>
        <w:rPr>
          <w:b/>
          <w:bCs/>
          <w:sz w:val="28"/>
          <w:szCs w:val="28"/>
        </w:rPr>
      </w:pPr>
    </w:p>
    <w:p w14:paraId="70D9E152" w14:textId="77777777" w:rsidR="004D5F20" w:rsidRDefault="004D5F20" w:rsidP="001E5A9A">
      <w:pPr>
        <w:pStyle w:val="NoSpacing"/>
        <w:rPr>
          <w:sz w:val="28"/>
          <w:szCs w:val="28"/>
        </w:rPr>
      </w:pPr>
      <w:r>
        <w:rPr>
          <w:b/>
          <w:bCs/>
          <w:sz w:val="28"/>
          <w:szCs w:val="28"/>
        </w:rPr>
        <w:tab/>
      </w:r>
      <w:r w:rsidR="00BB0727">
        <w:rPr>
          <w:sz w:val="28"/>
          <w:szCs w:val="28"/>
        </w:rPr>
        <w:t>Steven Caldwell</w:t>
      </w:r>
    </w:p>
    <w:p w14:paraId="71A5EAD1" w14:textId="77777777" w:rsidR="00BB0727" w:rsidRDefault="00BB0727" w:rsidP="001E5A9A">
      <w:pPr>
        <w:pStyle w:val="NoSpacing"/>
        <w:rPr>
          <w:sz w:val="28"/>
          <w:szCs w:val="28"/>
        </w:rPr>
      </w:pPr>
      <w:r>
        <w:rPr>
          <w:sz w:val="28"/>
          <w:szCs w:val="28"/>
        </w:rPr>
        <w:tab/>
        <w:t>Martin Dellatto</w:t>
      </w:r>
    </w:p>
    <w:p w14:paraId="052E40A7" w14:textId="77777777" w:rsidR="00BB0727" w:rsidRDefault="00BB0727" w:rsidP="001E5A9A">
      <w:pPr>
        <w:pStyle w:val="NoSpacing"/>
        <w:rPr>
          <w:sz w:val="28"/>
          <w:szCs w:val="28"/>
        </w:rPr>
      </w:pPr>
      <w:r>
        <w:rPr>
          <w:sz w:val="28"/>
          <w:szCs w:val="28"/>
        </w:rPr>
        <w:tab/>
        <w:t>Zen Wojcik</w:t>
      </w:r>
    </w:p>
    <w:p w14:paraId="5A72E95C" w14:textId="77777777" w:rsidR="00BB0727" w:rsidRDefault="00BB0727" w:rsidP="001E5A9A">
      <w:pPr>
        <w:pStyle w:val="NoSpacing"/>
        <w:rPr>
          <w:sz w:val="28"/>
          <w:szCs w:val="28"/>
        </w:rPr>
      </w:pPr>
      <w:r>
        <w:rPr>
          <w:sz w:val="28"/>
          <w:szCs w:val="28"/>
        </w:rPr>
        <w:tab/>
        <w:t>Allison Orlando</w:t>
      </w:r>
    </w:p>
    <w:p w14:paraId="056F4C16" w14:textId="77777777" w:rsidR="00BB0727" w:rsidRDefault="00BB0727" w:rsidP="001E5A9A">
      <w:pPr>
        <w:pStyle w:val="NoSpacing"/>
        <w:rPr>
          <w:sz w:val="28"/>
          <w:szCs w:val="28"/>
        </w:rPr>
      </w:pPr>
      <w:r>
        <w:rPr>
          <w:sz w:val="28"/>
          <w:szCs w:val="28"/>
        </w:rPr>
        <w:tab/>
        <w:t>Frank Dagele</w:t>
      </w:r>
    </w:p>
    <w:p w14:paraId="19C69D6B" w14:textId="77777777" w:rsidR="00BB0727" w:rsidRDefault="00BB0727" w:rsidP="001E5A9A">
      <w:pPr>
        <w:pStyle w:val="NoSpacing"/>
        <w:rPr>
          <w:sz w:val="28"/>
          <w:szCs w:val="28"/>
        </w:rPr>
      </w:pPr>
      <w:r>
        <w:rPr>
          <w:sz w:val="28"/>
          <w:szCs w:val="28"/>
        </w:rPr>
        <w:tab/>
        <w:t>Alt. Mem. Nigera Forde</w:t>
      </w:r>
    </w:p>
    <w:p w14:paraId="7391D8E6" w14:textId="77777777" w:rsidR="00BB0727" w:rsidRDefault="00BB0727" w:rsidP="001E5A9A">
      <w:pPr>
        <w:pStyle w:val="NoSpacing"/>
        <w:rPr>
          <w:sz w:val="28"/>
          <w:szCs w:val="28"/>
        </w:rPr>
      </w:pPr>
    </w:p>
    <w:p w14:paraId="3D3AF740" w14:textId="77777777" w:rsidR="00BB0727" w:rsidRDefault="00BB0727" w:rsidP="001E5A9A">
      <w:pPr>
        <w:pStyle w:val="NoSpacing"/>
        <w:rPr>
          <w:b/>
          <w:bCs/>
          <w:sz w:val="28"/>
          <w:szCs w:val="28"/>
        </w:rPr>
      </w:pPr>
      <w:r>
        <w:rPr>
          <w:b/>
          <w:bCs/>
          <w:sz w:val="28"/>
          <w:szCs w:val="28"/>
        </w:rPr>
        <w:t>PROFESSIONAL’S PRESENT:</w:t>
      </w:r>
    </w:p>
    <w:p w14:paraId="1A2C2A4B" w14:textId="77777777" w:rsidR="00BB0727" w:rsidRDefault="00BB0727" w:rsidP="001E5A9A">
      <w:pPr>
        <w:pStyle w:val="NoSpacing"/>
        <w:rPr>
          <w:b/>
          <w:bCs/>
          <w:sz w:val="28"/>
          <w:szCs w:val="28"/>
        </w:rPr>
      </w:pPr>
    </w:p>
    <w:p w14:paraId="2B5F4322" w14:textId="77777777" w:rsidR="00BB0727" w:rsidRDefault="00BB0727" w:rsidP="001E5A9A">
      <w:pPr>
        <w:pStyle w:val="NoSpacing"/>
        <w:rPr>
          <w:sz w:val="28"/>
          <w:szCs w:val="28"/>
        </w:rPr>
      </w:pPr>
      <w:r>
        <w:rPr>
          <w:b/>
          <w:bCs/>
          <w:sz w:val="28"/>
          <w:szCs w:val="28"/>
        </w:rPr>
        <w:tab/>
      </w:r>
      <w:r>
        <w:rPr>
          <w:sz w:val="28"/>
          <w:szCs w:val="28"/>
        </w:rPr>
        <w:t>Penny Schlagel, Secretary</w:t>
      </w:r>
    </w:p>
    <w:p w14:paraId="009F3890" w14:textId="77777777" w:rsidR="00BB0727" w:rsidRDefault="00BB0727" w:rsidP="001E5A9A">
      <w:pPr>
        <w:pStyle w:val="NoSpacing"/>
        <w:rPr>
          <w:sz w:val="28"/>
          <w:szCs w:val="28"/>
        </w:rPr>
      </w:pPr>
      <w:r>
        <w:rPr>
          <w:sz w:val="28"/>
          <w:szCs w:val="28"/>
        </w:rPr>
        <w:tab/>
        <w:t>Robert Krahulik, Esq.</w:t>
      </w:r>
    </w:p>
    <w:p w14:paraId="77498B2E" w14:textId="77777777" w:rsidR="00BB0727" w:rsidRDefault="00BB0727" w:rsidP="001E5A9A">
      <w:pPr>
        <w:pStyle w:val="NoSpacing"/>
        <w:rPr>
          <w:sz w:val="28"/>
          <w:szCs w:val="28"/>
        </w:rPr>
      </w:pPr>
      <w:r>
        <w:rPr>
          <w:sz w:val="28"/>
          <w:szCs w:val="28"/>
        </w:rPr>
        <w:tab/>
        <w:t>Sean Hoffman, Eng.</w:t>
      </w:r>
    </w:p>
    <w:p w14:paraId="5B6D5D9E" w14:textId="77777777" w:rsidR="00BB0727" w:rsidRDefault="00BB0727" w:rsidP="001E5A9A">
      <w:pPr>
        <w:pStyle w:val="NoSpacing"/>
        <w:rPr>
          <w:b/>
          <w:bCs/>
          <w:sz w:val="28"/>
          <w:szCs w:val="28"/>
        </w:rPr>
      </w:pPr>
    </w:p>
    <w:p w14:paraId="0DAD7029" w14:textId="77777777" w:rsidR="00BB0727" w:rsidRDefault="00BB0727" w:rsidP="001E5A9A">
      <w:pPr>
        <w:pStyle w:val="NoSpacing"/>
        <w:rPr>
          <w:b/>
          <w:bCs/>
          <w:sz w:val="28"/>
          <w:szCs w:val="28"/>
        </w:rPr>
      </w:pPr>
      <w:r>
        <w:rPr>
          <w:b/>
          <w:bCs/>
          <w:sz w:val="28"/>
          <w:szCs w:val="28"/>
        </w:rPr>
        <w:t>MINUTES:</w:t>
      </w:r>
    </w:p>
    <w:p w14:paraId="51B48EBD" w14:textId="77777777" w:rsidR="00BB0727" w:rsidRDefault="00BB0727" w:rsidP="001E5A9A">
      <w:pPr>
        <w:pStyle w:val="NoSpacing"/>
        <w:rPr>
          <w:b/>
          <w:bCs/>
          <w:sz w:val="28"/>
          <w:szCs w:val="28"/>
        </w:rPr>
      </w:pPr>
    </w:p>
    <w:p w14:paraId="16D4CB32" w14:textId="77777777" w:rsidR="00BB0727" w:rsidRDefault="00BB0727" w:rsidP="001E5A9A">
      <w:pPr>
        <w:pStyle w:val="NoSpacing"/>
        <w:rPr>
          <w:sz w:val="28"/>
          <w:szCs w:val="28"/>
        </w:rPr>
      </w:pPr>
      <w:r>
        <w:rPr>
          <w:b/>
          <w:bCs/>
          <w:sz w:val="28"/>
          <w:szCs w:val="28"/>
        </w:rPr>
        <w:tab/>
      </w:r>
      <w:r>
        <w:rPr>
          <w:sz w:val="28"/>
          <w:szCs w:val="28"/>
        </w:rPr>
        <w:t>Member Caldwell moved for the approval of the April 25, 2025 Regular Meeting Minutes.  Seconded by Member Dagele.</w:t>
      </w:r>
    </w:p>
    <w:p w14:paraId="7C83EB2B" w14:textId="77777777" w:rsidR="00BB0727" w:rsidRDefault="00BB0727" w:rsidP="001E5A9A">
      <w:pPr>
        <w:pStyle w:val="NoSpacing"/>
        <w:rPr>
          <w:sz w:val="28"/>
          <w:szCs w:val="28"/>
        </w:rPr>
      </w:pPr>
      <w:r>
        <w:rPr>
          <w:sz w:val="28"/>
          <w:szCs w:val="28"/>
        </w:rPr>
        <w:tab/>
        <w:t>On roll call, all voted yes, and Chairman Dellatto declared this set of minutes adopted.</w:t>
      </w:r>
    </w:p>
    <w:p w14:paraId="6BE1BEB0" w14:textId="77777777" w:rsidR="009603DA" w:rsidRPr="009603DA" w:rsidRDefault="009603DA" w:rsidP="001E5A9A">
      <w:pPr>
        <w:pStyle w:val="NoSpacing"/>
        <w:rPr>
          <w:b/>
          <w:bCs/>
          <w:sz w:val="28"/>
          <w:szCs w:val="28"/>
        </w:rPr>
      </w:pPr>
    </w:p>
    <w:p w14:paraId="4E5D5FB2" w14:textId="77777777" w:rsidR="009603DA" w:rsidRDefault="009603DA" w:rsidP="001E5A9A">
      <w:pPr>
        <w:pStyle w:val="NoSpacing"/>
        <w:rPr>
          <w:sz w:val="28"/>
          <w:szCs w:val="28"/>
        </w:rPr>
      </w:pPr>
      <w:r w:rsidRPr="009603DA">
        <w:rPr>
          <w:b/>
          <w:bCs/>
          <w:sz w:val="28"/>
          <w:szCs w:val="28"/>
        </w:rPr>
        <w:t>PUBLIC HEARING</w:t>
      </w:r>
      <w:r>
        <w:rPr>
          <w:sz w:val="28"/>
          <w:szCs w:val="28"/>
        </w:rPr>
        <w:t>:</w:t>
      </w:r>
    </w:p>
    <w:p w14:paraId="6F2D0FF2" w14:textId="77777777" w:rsidR="009603DA" w:rsidRDefault="009603DA" w:rsidP="001E5A9A">
      <w:pPr>
        <w:pStyle w:val="NoSpacing"/>
        <w:rPr>
          <w:sz w:val="28"/>
          <w:szCs w:val="28"/>
        </w:rPr>
      </w:pPr>
    </w:p>
    <w:p w14:paraId="2EC9A06A" w14:textId="77777777" w:rsidR="009603DA" w:rsidRDefault="009603DA" w:rsidP="001E5A9A">
      <w:pPr>
        <w:pStyle w:val="NoSpacing"/>
        <w:rPr>
          <w:sz w:val="28"/>
          <w:szCs w:val="28"/>
        </w:rPr>
      </w:pPr>
      <w:r>
        <w:rPr>
          <w:sz w:val="28"/>
          <w:szCs w:val="28"/>
        </w:rPr>
        <w:tab/>
        <w:t>Roe Street (Vacant Property)</w:t>
      </w:r>
    </w:p>
    <w:p w14:paraId="081BD2C2" w14:textId="77777777" w:rsidR="009603DA" w:rsidRDefault="009603DA" w:rsidP="001E5A9A">
      <w:pPr>
        <w:pStyle w:val="NoSpacing"/>
        <w:rPr>
          <w:sz w:val="28"/>
          <w:szCs w:val="28"/>
        </w:rPr>
      </w:pPr>
      <w:r>
        <w:rPr>
          <w:sz w:val="28"/>
          <w:szCs w:val="28"/>
        </w:rPr>
        <w:tab/>
        <w:t>Area Variance</w:t>
      </w:r>
    </w:p>
    <w:p w14:paraId="2E71248F" w14:textId="77777777" w:rsidR="009603DA" w:rsidRDefault="009603DA" w:rsidP="001E5A9A">
      <w:pPr>
        <w:pStyle w:val="NoSpacing"/>
        <w:rPr>
          <w:sz w:val="28"/>
          <w:szCs w:val="28"/>
        </w:rPr>
      </w:pPr>
    </w:p>
    <w:p w14:paraId="459451BF" w14:textId="77777777" w:rsidR="009603DA" w:rsidRDefault="009603DA" w:rsidP="001E5A9A">
      <w:pPr>
        <w:pStyle w:val="NoSpacing"/>
        <w:rPr>
          <w:sz w:val="28"/>
          <w:szCs w:val="28"/>
        </w:rPr>
      </w:pPr>
      <w:r>
        <w:rPr>
          <w:sz w:val="28"/>
          <w:szCs w:val="28"/>
        </w:rPr>
        <w:lastRenderedPageBreak/>
        <w:t xml:space="preserve">      Chairman Dellatto informed that the 239 came back with that it would be a local determination since they are 500 feet of a Municipal Boundary.  (Warwick)</w:t>
      </w:r>
    </w:p>
    <w:p w14:paraId="6610F762" w14:textId="77777777" w:rsidR="009603DA" w:rsidRDefault="009603DA" w:rsidP="001E5A9A">
      <w:pPr>
        <w:pStyle w:val="NoSpacing"/>
        <w:rPr>
          <w:sz w:val="28"/>
          <w:szCs w:val="28"/>
        </w:rPr>
      </w:pPr>
      <w:r>
        <w:rPr>
          <w:sz w:val="28"/>
          <w:szCs w:val="28"/>
        </w:rPr>
        <w:t xml:space="preserve">      Chairman Dellatto then read the following letter into the record from </w:t>
      </w:r>
      <w:r w:rsidR="00403363">
        <w:rPr>
          <w:sz w:val="28"/>
          <w:szCs w:val="28"/>
        </w:rPr>
        <w:t>Wayne and Elizabeth Dietz and Adam &amp; Mia Clark.</w:t>
      </w:r>
    </w:p>
    <w:p w14:paraId="33EF5321" w14:textId="77777777" w:rsidR="00403363" w:rsidRDefault="00403363" w:rsidP="001E5A9A">
      <w:pPr>
        <w:pStyle w:val="NoSpacing"/>
        <w:rPr>
          <w:sz w:val="28"/>
          <w:szCs w:val="28"/>
        </w:rPr>
      </w:pPr>
    </w:p>
    <w:p w14:paraId="7F54DB5F" w14:textId="77777777" w:rsidR="00403363" w:rsidRDefault="00403363" w:rsidP="001E5A9A">
      <w:pPr>
        <w:pStyle w:val="NoSpacing"/>
        <w:rPr>
          <w:sz w:val="28"/>
          <w:szCs w:val="28"/>
        </w:rPr>
      </w:pPr>
    </w:p>
    <w:p w14:paraId="7570C92A" w14:textId="77777777" w:rsidR="00403363" w:rsidRDefault="00403363" w:rsidP="001E5A9A">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May 16, 2025</w:t>
      </w:r>
    </w:p>
    <w:p w14:paraId="02E241A1" w14:textId="77777777" w:rsidR="00403363" w:rsidRDefault="00403363" w:rsidP="001E5A9A">
      <w:pPr>
        <w:pStyle w:val="NoSpacing"/>
        <w:rPr>
          <w:sz w:val="28"/>
          <w:szCs w:val="28"/>
        </w:rPr>
      </w:pPr>
    </w:p>
    <w:p w14:paraId="3CFC6A39" w14:textId="77777777" w:rsidR="00403363" w:rsidRDefault="00403363" w:rsidP="001E5A9A">
      <w:pPr>
        <w:pStyle w:val="NoSpacing"/>
        <w:rPr>
          <w:sz w:val="28"/>
          <w:szCs w:val="28"/>
        </w:rPr>
      </w:pPr>
      <w:r>
        <w:rPr>
          <w:sz w:val="28"/>
          <w:szCs w:val="28"/>
        </w:rPr>
        <w:t>Dear Mr. Dellatto:</w:t>
      </w:r>
    </w:p>
    <w:p w14:paraId="3A83D10B" w14:textId="77777777" w:rsidR="00403363" w:rsidRDefault="00403363" w:rsidP="001E5A9A">
      <w:pPr>
        <w:pStyle w:val="NoSpacing"/>
        <w:rPr>
          <w:sz w:val="28"/>
          <w:szCs w:val="28"/>
        </w:rPr>
      </w:pPr>
    </w:p>
    <w:p w14:paraId="6DF776A6" w14:textId="77777777" w:rsidR="00403363" w:rsidRDefault="00403363" w:rsidP="001E5A9A">
      <w:pPr>
        <w:pStyle w:val="NoSpacing"/>
        <w:rPr>
          <w:sz w:val="28"/>
          <w:szCs w:val="28"/>
        </w:rPr>
      </w:pPr>
      <w:r>
        <w:rPr>
          <w:sz w:val="28"/>
          <w:szCs w:val="28"/>
        </w:rPr>
        <w:tab/>
        <w:t>With regard for a variance to build a house on Section 101 Block 5 Lot 21.1, we are in close proximity to the property owned by SCI Management, Inc. (Taub)</w:t>
      </w:r>
    </w:p>
    <w:p w14:paraId="498FAE79" w14:textId="77777777" w:rsidR="00403363" w:rsidRDefault="00403363" w:rsidP="001E5A9A">
      <w:pPr>
        <w:pStyle w:val="NoSpacing"/>
        <w:rPr>
          <w:sz w:val="28"/>
          <w:szCs w:val="28"/>
        </w:rPr>
      </w:pPr>
      <w:r>
        <w:rPr>
          <w:sz w:val="28"/>
          <w:szCs w:val="28"/>
        </w:rPr>
        <w:tab/>
        <w:t>We heartedly oppose the request for this variance.  The vacant parcel is 3,609 square feet smaller than the requirement of 20,000 square feet.  The lot width is 34 feet smaller and the yard setback if 5.6 feet smaller.  The Village should abide by their zoning regulations.  Additionally, this is a walking route to and from the elementary school and having construction where the walk is dangerous.</w:t>
      </w:r>
    </w:p>
    <w:p w14:paraId="28252EA7" w14:textId="77777777" w:rsidR="00403363" w:rsidRDefault="00403363" w:rsidP="001E5A9A">
      <w:pPr>
        <w:pStyle w:val="NoSpacing"/>
        <w:rPr>
          <w:sz w:val="28"/>
          <w:szCs w:val="28"/>
        </w:rPr>
      </w:pPr>
      <w:r>
        <w:rPr>
          <w:sz w:val="28"/>
          <w:szCs w:val="28"/>
        </w:rPr>
        <w:tab/>
        <w:t>Also, we do not understand why this applicant can repeatedly come before the board.  No should be no (permanently).</w:t>
      </w:r>
    </w:p>
    <w:p w14:paraId="357B7637" w14:textId="77777777" w:rsidR="00403363" w:rsidRDefault="00403363" w:rsidP="001E5A9A">
      <w:pPr>
        <w:pStyle w:val="NoSpacing"/>
        <w:rPr>
          <w:sz w:val="28"/>
          <w:szCs w:val="28"/>
        </w:rPr>
      </w:pPr>
      <w:r>
        <w:rPr>
          <w:sz w:val="28"/>
          <w:szCs w:val="28"/>
        </w:rPr>
        <w:tab/>
        <w:t>We are requesting that you deny this request for a variance.</w:t>
      </w:r>
    </w:p>
    <w:p w14:paraId="5C72E2A3" w14:textId="77777777" w:rsidR="00403363" w:rsidRDefault="00403363" w:rsidP="001E5A9A">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Thank you.</w:t>
      </w:r>
    </w:p>
    <w:p w14:paraId="3E6D6C12" w14:textId="77777777" w:rsidR="009749AB" w:rsidRDefault="009749AB" w:rsidP="001E5A9A">
      <w:pPr>
        <w:pStyle w:val="NoSpacing"/>
        <w:rPr>
          <w:sz w:val="28"/>
          <w:szCs w:val="28"/>
        </w:rPr>
      </w:pPr>
    </w:p>
    <w:p w14:paraId="06D7B4C0" w14:textId="77777777" w:rsidR="009749AB" w:rsidRDefault="009749AB" w:rsidP="001E5A9A">
      <w:pPr>
        <w:pStyle w:val="NoSpacing"/>
        <w:rPr>
          <w:sz w:val="28"/>
          <w:szCs w:val="28"/>
        </w:rPr>
      </w:pPr>
    </w:p>
    <w:p w14:paraId="1C3DE4CC" w14:textId="77777777" w:rsidR="009749AB" w:rsidRDefault="009749AB" w:rsidP="001E5A9A">
      <w:pPr>
        <w:pStyle w:val="NoSpacing"/>
        <w:rPr>
          <w:sz w:val="28"/>
          <w:szCs w:val="28"/>
        </w:rPr>
      </w:pPr>
      <w:r>
        <w:rPr>
          <w:sz w:val="28"/>
          <w:szCs w:val="28"/>
        </w:rPr>
        <w:t>Present on behalf of applicant was Jesse Shih and Sebastian Carlton of David Niemotko Architect with David Griggs of ERS Consultants, Inc.</w:t>
      </w:r>
    </w:p>
    <w:p w14:paraId="0D7F1EAF" w14:textId="77777777" w:rsidR="009749AB" w:rsidRDefault="009749AB" w:rsidP="001E5A9A">
      <w:pPr>
        <w:pStyle w:val="NoSpacing"/>
        <w:rPr>
          <w:sz w:val="28"/>
          <w:szCs w:val="28"/>
        </w:rPr>
      </w:pPr>
      <w:r>
        <w:rPr>
          <w:sz w:val="28"/>
          <w:szCs w:val="28"/>
        </w:rPr>
        <w:tab/>
      </w:r>
      <w:r w:rsidR="000047A0">
        <w:rPr>
          <w:sz w:val="28"/>
          <w:szCs w:val="28"/>
        </w:rPr>
        <w:t>Mr. Shih and Mr. Carlton then described the new submission consisting of a historic tax map and deeds from 1992 intended to prove that the subject property had always been a district parcel and not part of a larger parcel.  The applicant is seeking relief under the Code provision for existing small lots.</w:t>
      </w:r>
    </w:p>
    <w:p w14:paraId="60C8D85E" w14:textId="77777777" w:rsidR="000047A0" w:rsidRDefault="000047A0" w:rsidP="001E5A9A">
      <w:pPr>
        <w:pStyle w:val="NoSpacing"/>
        <w:rPr>
          <w:sz w:val="28"/>
          <w:szCs w:val="28"/>
        </w:rPr>
      </w:pPr>
      <w:r>
        <w:rPr>
          <w:sz w:val="28"/>
          <w:szCs w:val="28"/>
        </w:rPr>
        <w:tab/>
        <w:t>Atty. Krahulik recommended that a title search of the property be performed to prove the parcel was separated in ownership from adjoining tracks of land before May 13, 1975.</w:t>
      </w:r>
    </w:p>
    <w:p w14:paraId="14218237" w14:textId="77777777" w:rsidR="004F2539" w:rsidRDefault="004F2539" w:rsidP="001E5A9A">
      <w:pPr>
        <w:pStyle w:val="NoSpacing"/>
        <w:rPr>
          <w:sz w:val="28"/>
          <w:szCs w:val="28"/>
        </w:rPr>
      </w:pPr>
      <w:r>
        <w:rPr>
          <w:sz w:val="28"/>
          <w:szCs w:val="28"/>
        </w:rPr>
        <w:tab/>
        <w:t>Member Dagele stated that this lot is not a building lot, it is an old railroad bed and it was auctioned off.  Has there been a lot line change?</w:t>
      </w:r>
    </w:p>
    <w:p w14:paraId="648D3951" w14:textId="77777777" w:rsidR="004F2539" w:rsidRDefault="004F2539" w:rsidP="001E5A9A">
      <w:pPr>
        <w:pStyle w:val="NoSpacing"/>
        <w:rPr>
          <w:sz w:val="28"/>
          <w:szCs w:val="28"/>
        </w:rPr>
      </w:pPr>
      <w:r>
        <w:rPr>
          <w:sz w:val="28"/>
          <w:szCs w:val="28"/>
        </w:rPr>
        <w:tab/>
        <w:t>It was then agreed upon all board members tha</w:t>
      </w:r>
      <w:r w:rsidR="00206149">
        <w:rPr>
          <w:sz w:val="28"/>
          <w:szCs w:val="28"/>
        </w:rPr>
        <w:t>t</w:t>
      </w:r>
      <w:r>
        <w:rPr>
          <w:sz w:val="28"/>
          <w:szCs w:val="28"/>
        </w:rPr>
        <w:t xml:space="preserve"> the applicant provide </w:t>
      </w:r>
      <w:r w:rsidR="00206149">
        <w:rPr>
          <w:sz w:val="28"/>
          <w:szCs w:val="28"/>
        </w:rPr>
        <w:t xml:space="preserve">a </w:t>
      </w:r>
      <w:r>
        <w:rPr>
          <w:sz w:val="28"/>
          <w:szCs w:val="28"/>
        </w:rPr>
        <w:t>title report as well as a copy of</w:t>
      </w:r>
      <w:r w:rsidR="00E76C67">
        <w:rPr>
          <w:sz w:val="28"/>
          <w:szCs w:val="28"/>
        </w:rPr>
        <w:t xml:space="preserve"> </w:t>
      </w:r>
      <w:r w:rsidR="00206149">
        <w:rPr>
          <w:sz w:val="28"/>
          <w:szCs w:val="28"/>
        </w:rPr>
        <w:t>the</w:t>
      </w:r>
      <w:r>
        <w:rPr>
          <w:sz w:val="28"/>
          <w:szCs w:val="28"/>
        </w:rPr>
        <w:t xml:space="preserve"> survey utilized to create </w:t>
      </w:r>
      <w:r w:rsidR="00206149">
        <w:rPr>
          <w:sz w:val="28"/>
          <w:szCs w:val="28"/>
        </w:rPr>
        <w:t xml:space="preserve">the </w:t>
      </w:r>
      <w:r>
        <w:rPr>
          <w:sz w:val="28"/>
          <w:szCs w:val="28"/>
        </w:rPr>
        <w:t>plot plan.</w:t>
      </w:r>
    </w:p>
    <w:p w14:paraId="18DCC141" w14:textId="77777777" w:rsidR="000B47A5" w:rsidRDefault="000B47A5" w:rsidP="001E5A9A">
      <w:pPr>
        <w:pStyle w:val="NoSpacing"/>
        <w:rPr>
          <w:sz w:val="28"/>
          <w:szCs w:val="28"/>
        </w:rPr>
      </w:pPr>
      <w:r>
        <w:rPr>
          <w:sz w:val="28"/>
          <w:szCs w:val="28"/>
        </w:rPr>
        <w:lastRenderedPageBreak/>
        <w:tab/>
        <w:t>Env. Consultant Griggs summarized the soil sampling of 2021 a</w:t>
      </w:r>
      <w:r w:rsidR="00540A66">
        <w:rPr>
          <w:sz w:val="28"/>
          <w:szCs w:val="28"/>
        </w:rPr>
        <w:t>t 6</w:t>
      </w:r>
      <w:r>
        <w:rPr>
          <w:sz w:val="28"/>
          <w:szCs w:val="28"/>
        </w:rPr>
        <w:t xml:space="preserve"> inches. And 2024 sampling at two locations at a depth of 36 inches.  Also, at this time Mr. Griggs summarized his credentials and stated that a copy of his Resume was submitted to the Village.</w:t>
      </w:r>
    </w:p>
    <w:p w14:paraId="67EE9282" w14:textId="77777777" w:rsidR="000B47A5" w:rsidRDefault="000B47A5" w:rsidP="001E5A9A">
      <w:pPr>
        <w:pStyle w:val="NoSpacing"/>
        <w:rPr>
          <w:sz w:val="28"/>
          <w:szCs w:val="28"/>
        </w:rPr>
      </w:pPr>
      <w:r>
        <w:rPr>
          <w:sz w:val="28"/>
          <w:szCs w:val="28"/>
        </w:rPr>
        <w:tab/>
        <w:t>Also, Consultant Griggs confirmed with the board that a small excavator was onsite to excavate for the soil testing.</w:t>
      </w:r>
    </w:p>
    <w:p w14:paraId="46777266" w14:textId="77777777" w:rsidR="00540A66" w:rsidRDefault="00540A66" w:rsidP="001E5A9A">
      <w:pPr>
        <w:pStyle w:val="NoSpacing"/>
        <w:rPr>
          <w:sz w:val="28"/>
          <w:szCs w:val="28"/>
        </w:rPr>
      </w:pPr>
      <w:r>
        <w:rPr>
          <w:sz w:val="28"/>
          <w:szCs w:val="28"/>
        </w:rPr>
        <w:tab/>
        <w:t>Chairman Dellatto asked Ms. Schlagel to recirculate each member a copy of the laboratory testing results.</w:t>
      </w:r>
    </w:p>
    <w:p w14:paraId="6F6C7F7B" w14:textId="77777777" w:rsidR="004F2539" w:rsidRDefault="004F2539" w:rsidP="001E5A9A">
      <w:pPr>
        <w:pStyle w:val="NoSpacing"/>
        <w:rPr>
          <w:sz w:val="28"/>
          <w:szCs w:val="28"/>
        </w:rPr>
      </w:pPr>
      <w:r>
        <w:rPr>
          <w:sz w:val="28"/>
          <w:szCs w:val="28"/>
        </w:rPr>
        <w:t xml:space="preserve">                                                                                                                                                                                                                                                                                                                                                                                             </w:t>
      </w:r>
      <w:r w:rsidR="00953FEE">
        <w:rPr>
          <w:sz w:val="28"/>
          <w:szCs w:val="28"/>
        </w:rPr>
        <w:t xml:space="preserve">   </w:t>
      </w:r>
    </w:p>
    <w:p w14:paraId="30637604" w14:textId="77777777" w:rsidR="004F2539" w:rsidRDefault="004F2539" w:rsidP="001E5A9A">
      <w:pPr>
        <w:pStyle w:val="NoSpacing"/>
        <w:rPr>
          <w:sz w:val="28"/>
          <w:szCs w:val="28"/>
        </w:rPr>
      </w:pPr>
    </w:p>
    <w:p w14:paraId="72B33351" w14:textId="77777777" w:rsidR="004F2539" w:rsidRDefault="004F2539" w:rsidP="001E5A9A">
      <w:pPr>
        <w:pStyle w:val="NoSpacing"/>
        <w:rPr>
          <w:sz w:val="28"/>
          <w:szCs w:val="28"/>
        </w:rPr>
      </w:pPr>
      <w:r>
        <w:rPr>
          <w:sz w:val="28"/>
          <w:szCs w:val="28"/>
        </w:rPr>
        <w:t>PUBLIC HEARING:</w:t>
      </w:r>
    </w:p>
    <w:p w14:paraId="5FC4AFA6" w14:textId="77777777" w:rsidR="00540A66" w:rsidRDefault="00540A66" w:rsidP="001E5A9A">
      <w:pPr>
        <w:pStyle w:val="NoSpacing"/>
        <w:rPr>
          <w:sz w:val="28"/>
          <w:szCs w:val="28"/>
        </w:rPr>
      </w:pPr>
    </w:p>
    <w:p w14:paraId="17934BA6" w14:textId="77777777" w:rsidR="00540A66" w:rsidRDefault="00540A66" w:rsidP="00540A66">
      <w:pPr>
        <w:pStyle w:val="NoSpacing"/>
        <w:numPr>
          <w:ilvl w:val="0"/>
          <w:numId w:val="1"/>
        </w:numPr>
        <w:rPr>
          <w:sz w:val="28"/>
          <w:szCs w:val="28"/>
        </w:rPr>
      </w:pPr>
      <w:r>
        <w:rPr>
          <w:sz w:val="28"/>
          <w:szCs w:val="28"/>
        </w:rPr>
        <w:t xml:space="preserve"> Ken Rejmaniak</w:t>
      </w:r>
      <w:r>
        <w:rPr>
          <w:sz w:val="28"/>
          <w:szCs w:val="28"/>
        </w:rPr>
        <w:tab/>
      </w:r>
    </w:p>
    <w:p w14:paraId="08C9D8B4" w14:textId="77777777" w:rsidR="00540A66" w:rsidRDefault="00540A66" w:rsidP="00540A66">
      <w:pPr>
        <w:pStyle w:val="NoSpacing"/>
        <w:ind w:left="1080"/>
        <w:rPr>
          <w:sz w:val="28"/>
          <w:szCs w:val="28"/>
        </w:rPr>
      </w:pPr>
      <w:r>
        <w:rPr>
          <w:sz w:val="28"/>
          <w:szCs w:val="28"/>
        </w:rPr>
        <w:t>86 Willet St.</w:t>
      </w:r>
    </w:p>
    <w:p w14:paraId="428B2A1D" w14:textId="77777777" w:rsidR="00540A66" w:rsidRDefault="00540A66" w:rsidP="00540A66">
      <w:pPr>
        <w:pStyle w:val="NoSpacing"/>
        <w:ind w:left="1080"/>
        <w:rPr>
          <w:sz w:val="28"/>
          <w:szCs w:val="28"/>
        </w:rPr>
      </w:pPr>
      <w:r>
        <w:rPr>
          <w:sz w:val="28"/>
          <w:szCs w:val="28"/>
        </w:rPr>
        <w:t xml:space="preserve">Florida, NY </w:t>
      </w:r>
    </w:p>
    <w:p w14:paraId="6FDB6144" w14:textId="77777777" w:rsidR="00540A66" w:rsidRDefault="00540A66" w:rsidP="00540A66">
      <w:pPr>
        <w:pStyle w:val="NoSpacing"/>
        <w:rPr>
          <w:sz w:val="28"/>
          <w:szCs w:val="28"/>
        </w:rPr>
      </w:pPr>
    </w:p>
    <w:p w14:paraId="4E2F5986" w14:textId="77777777" w:rsidR="00540A66" w:rsidRDefault="00540A66" w:rsidP="00540A66">
      <w:pPr>
        <w:pStyle w:val="NoSpacing"/>
        <w:ind w:firstLine="720"/>
        <w:rPr>
          <w:sz w:val="28"/>
          <w:szCs w:val="28"/>
        </w:rPr>
      </w:pPr>
      <w:r>
        <w:rPr>
          <w:sz w:val="28"/>
          <w:szCs w:val="28"/>
        </w:rPr>
        <w:t xml:space="preserve">Mr. Rejmaniak stated that the applicant has received previous denials and would like to know how many times the applicant will be permitted to reapply for variances.  </w:t>
      </w:r>
    </w:p>
    <w:p w14:paraId="098A5235" w14:textId="77777777" w:rsidR="00540A66" w:rsidRDefault="00540A66" w:rsidP="00540A66">
      <w:pPr>
        <w:pStyle w:val="NoSpacing"/>
        <w:ind w:firstLine="720"/>
        <w:rPr>
          <w:sz w:val="28"/>
          <w:szCs w:val="28"/>
        </w:rPr>
      </w:pPr>
      <w:r>
        <w:rPr>
          <w:sz w:val="28"/>
          <w:szCs w:val="28"/>
        </w:rPr>
        <w:t>Atty. Krahulik replied that even if the applicant moves the house position one inch, they can reapply.</w:t>
      </w:r>
    </w:p>
    <w:p w14:paraId="1A807DA5" w14:textId="77777777" w:rsidR="005E5B8A" w:rsidRDefault="005E5B8A" w:rsidP="00540A66">
      <w:pPr>
        <w:pStyle w:val="NoSpacing"/>
        <w:ind w:firstLine="720"/>
        <w:rPr>
          <w:sz w:val="28"/>
          <w:szCs w:val="28"/>
        </w:rPr>
      </w:pPr>
      <w:r>
        <w:rPr>
          <w:sz w:val="28"/>
          <w:szCs w:val="28"/>
        </w:rPr>
        <w:tab/>
        <w:t>Mr. Rejmaniak continued to state that the Argyles built there home in 1966.  The additional piece</w:t>
      </w:r>
      <w:r w:rsidR="00BC69C7">
        <w:rPr>
          <w:sz w:val="28"/>
          <w:szCs w:val="28"/>
        </w:rPr>
        <w:t xml:space="preserve"> of property</w:t>
      </w:r>
      <w:r>
        <w:rPr>
          <w:sz w:val="28"/>
          <w:szCs w:val="28"/>
        </w:rPr>
        <w:t xml:space="preserve"> they bought from railroad </w:t>
      </w:r>
      <w:r w:rsidR="00BC69C7">
        <w:rPr>
          <w:sz w:val="28"/>
          <w:szCs w:val="28"/>
        </w:rPr>
        <w:t xml:space="preserve">was for parking his </w:t>
      </w:r>
      <w:r>
        <w:rPr>
          <w:sz w:val="28"/>
          <w:szCs w:val="28"/>
        </w:rPr>
        <w:t>tractor and trailer on as he delivered fruit.</w:t>
      </w:r>
      <w:r w:rsidR="00C363A0">
        <w:rPr>
          <w:sz w:val="28"/>
          <w:szCs w:val="28"/>
        </w:rPr>
        <w:t xml:space="preserve">  This little parcel is what Mr. Taub is trying to put a house on.</w:t>
      </w:r>
    </w:p>
    <w:p w14:paraId="4E60D3DE" w14:textId="77777777" w:rsidR="00C363A0" w:rsidRDefault="00C363A0" w:rsidP="00540A66">
      <w:pPr>
        <w:pStyle w:val="NoSpacing"/>
        <w:ind w:firstLine="720"/>
        <w:rPr>
          <w:sz w:val="28"/>
          <w:szCs w:val="28"/>
        </w:rPr>
      </w:pPr>
    </w:p>
    <w:p w14:paraId="73ACDCF0" w14:textId="77777777" w:rsidR="00C363A0" w:rsidRDefault="00C363A0" w:rsidP="00C363A0">
      <w:pPr>
        <w:pStyle w:val="NoSpacing"/>
        <w:numPr>
          <w:ilvl w:val="0"/>
          <w:numId w:val="1"/>
        </w:numPr>
        <w:rPr>
          <w:sz w:val="28"/>
          <w:szCs w:val="28"/>
        </w:rPr>
      </w:pPr>
      <w:r>
        <w:rPr>
          <w:sz w:val="28"/>
          <w:szCs w:val="28"/>
        </w:rPr>
        <w:t xml:space="preserve"> Carol Bot</w:t>
      </w:r>
      <w:r w:rsidR="0096607D">
        <w:rPr>
          <w:sz w:val="28"/>
          <w:szCs w:val="28"/>
        </w:rPr>
        <w:t xml:space="preserve">ex </w:t>
      </w:r>
      <w:r>
        <w:rPr>
          <w:sz w:val="28"/>
          <w:szCs w:val="28"/>
        </w:rPr>
        <w:t>Johanna Franco</w:t>
      </w:r>
    </w:p>
    <w:p w14:paraId="49A4D59A" w14:textId="77777777" w:rsidR="00C363A0" w:rsidRDefault="00C363A0" w:rsidP="00C363A0">
      <w:pPr>
        <w:pStyle w:val="NoSpacing"/>
        <w:ind w:left="1080"/>
        <w:rPr>
          <w:sz w:val="28"/>
          <w:szCs w:val="28"/>
        </w:rPr>
      </w:pPr>
      <w:r>
        <w:rPr>
          <w:sz w:val="28"/>
          <w:szCs w:val="28"/>
        </w:rPr>
        <w:t>28 Roe St.</w:t>
      </w:r>
    </w:p>
    <w:p w14:paraId="53A35CDF" w14:textId="77777777" w:rsidR="00C363A0" w:rsidRDefault="00C363A0" w:rsidP="00C363A0">
      <w:pPr>
        <w:pStyle w:val="NoSpacing"/>
        <w:ind w:left="1080"/>
        <w:rPr>
          <w:sz w:val="28"/>
          <w:szCs w:val="28"/>
        </w:rPr>
      </w:pPr>
      <w:r>
        <w:rPr>
          <w:sz w:val="28"/>
          <w:szCs w:val="28"/>
        </w:rPr>
        <w:t xml:space="preserve">Florida, NY </w:t>
      </w:r>
    </w:p>
    <w:p w14:paraId="3D2EAE61" w14:textId="77777777" w:rsidR="00C363A0" w:rsidRDefault="00C363A0" w:rsidP="00C363A0">
      <w:pPr>
        <w:pStyle w:val="NoSpacing"/>
        <w:ind w:left="1080"/>
        <w:rPr>
          <w:sz w:val="28"/>
          <w:szCs w:val="28"/>
        </w:rPr>
      </w:pPr>
    </w:p>
    <w:p w14:paraId="42E49123" w14:textId="77777777" w:rsidR="00C363A0" w:rsidRDefault="00C363A0" w:rsidP="00C363A0">
      <w:pPr>
        <w:pStyle w:val="NoSpacing"/>
        <w:ind w:left="1080"/>
        <w:rPr>
          <w:sz w:val="28"/>
          <w:szCs w:val="28"/>
        </w:rPr>
      </w:pPr>
      <w:r>
        <w:rPr>
          <w:sz w:val="28"/>
          <w:szCs w:val="28"/>
        </w:rPr>
        <w:t xml:space="preserve">Ms. Franco stated that if this house is built, when she looks out her window </w:t>
      </w:r>
      <w:r w:rsidR="0096607D">
        <w:rPr>
          <w:sz w:val="28"/>
          <w:szCs w:val="28"/>
        </w:rPr>
        <w:t>the new house will be right there.  Also, Ms. Franco stated that she would like to see the Soil Report.</w:t>
      </w:r>
    </w:p>
    <w:p w14:paraId="55A0B3A5" w14:textId="77777777" w:rsidR="0096607D" w:rsidRDefault="0096607D" w:rsidP="0096607D">
      <w:pPr>
        <w:pStyle w:val="NoSpacing"/>
        <w:rPr>
          <w:sz w:val="28"/>
          <w:szCs w:val="28"/>
        </w:rPr>
      </w:pPr>
      <w:r>
        <w:rPr>
          <w:sz w:val="28"/>
          <w:szCs w:val="28"/>
        </w:rPr>
        <w:t xml:space="preserve">     Ms. Schlagel and Chairman Dellatto advised Ms. Franco that she is more than welcome to come to the office and look at it.</w:t>
      </w:r>
    </w:p>
    <w:p w14:paraId="1118A92B" w14:textId="77777777" w:rsidR="0096607D" w:rsidRDefault="0096607D" w:rsidP="0096607D">
      <w:pPr>
        <w:pStyle w:val="NoSpacing"/>
        <w:rPr>
          <w:sz w:val="28"/>
          <w:szCs w:val="28"/>
        </w:rPr>
      </w:pPr>
      <w:r>
        <w:rPr>
          <w:sz w:val="28"/>
          <w:szCs w:val="28"/>
        </w:rPr>
        <w:tab/>
        <w:t>Mr. Botex advised that when they look at their house windows all they will see is this proposed home.</w:t>
      </w:r>
    </w:p>
    <w:p w14:paraId="7A1EA37F" w14:textId="77777777" w:rsidR="0096607D" w:rsidRDefault="00985E39" w:rsidP="0096607D">
      <w:pPr>
        <w:pStyle w:val="NoSpacing"/>
        <w:rPr>
          <w:sz w:val="28"/>
          <w:szCs w:val="28"/>
        </w:rPr>
      </w:pPr>
      <w:r>
        <w:rPr>
          <w:sz w:val="28"/>
          <w:szCs w:val="28"/>
        </w:rPr>
        <w:lastRenderedPageBreak/>
        <w:tab/>
        <w:t>Member Wojcik moved a motion to continue the Public Hearing on this application on July 7, 2025 providing that all requested documentation is submitted.  Seconded by Member Caldwell.</w:t>
      </w:r>
    </w:p>
    <w:p w14:paraId="047326EB" w14:textId="77777777" w:rsidR="00985E39" w:rsidRDefault="00985E39" w:rsidP="0096607D">
      <w:pPr>
        <w:pStyle w:val="NoSpacing"/>
        <w:rPr>
          <w:sz w:val="28"/>
          <w:szCs w:val="28"/>
        </w:rPr>
      </w:pPr>
    </w:p>
    <w:p w14:paraId="50A8A883" w14:textId="77777777" w:rsidR="00985E39" w:rsidRDefault="00985E39" w:rsidP="0096607D">
      <w:pPr>
        <w:pStyle w:val="NoSpacing"/>
        <w:rPr>
          <w:sz w:val="28"/>
          <w:szCs w:val="28"/>
        </w:rPr>
      </w:pPr>
      <w:r>
        <w:rPr>
          <w:sz w:val="28"/>
          <w:szCs w:val="28"/>
        </w:rPr>
        <w:tab/>
        <w:t>On roll call, all voted yes and Chairman Dellatto declared this motion carried.</w:t>
      </w:r>
    </w:p>
    <w:p w14:paraId="71558AB2" w14:textId="77777777" w:rsidR="00B91C95" w:rsidRDefault="00B91C95" w:rsidP="0096607D">
      <w:pPr>
        <w:pStyle w:val="NoSpacing"/>
        <w:rPr>
          <w:sz w:val="28"/>
          <w:szCs w:val="28"/>
        </w:rPr>
      </w:pPr>
      <w:r>
        <w:rPr>
          <w:sz w:val="28"/>
          <w:szCs w:val="28"/>
        </w:rPr>
        <w:tab/>
      </w:r>
    </w:p>
    <w:p w14:paraId="79B6B816" w14:textId="77777777" w:rsidR="00985E39" w:rsidRDefault="00985E39" w:rsidP="0096607D">
      <w:pPr>
        <w:pStyle w:val="NoSpacing"/>
        <w:rPr>
          <w:sz w:val="28"/>
          <w:szCs w:val="28"/>
        </w:rPr>
      </w:pPr>
    </w:p>
    <w:p w14:paraId="71C113B5" w14:textId="77777777" w:rsidR="00985E39" w:rsidRDefault="00985E39" w:rsidP="0096607D">
      <w:pPr>
        <w:pStyle w:val="NoSpacing"/>
        <w:rPr>
          <w:sz w:val="28"/>
          <w:szCs w:val="28"/>
        </w:rPr>
      </w:pPr>
      <w:r w:rsidRPr="00985E39">
        <w:rPr>
          <w:b/>
          <w:bCs/>
          <w:sz w:val="28"/>
          <w:szCs w:val="28"/>
        </w:rPr>
        <w:t>NEW/</w:t>
      </w:r>
      <w:r w:rsidR="00AF404E" w:rsidRPr="00985E39">
        <w:rPr>
          <w:b/>
          <w:bCs/>
          <w:sz w:val="28"/>
          <w:szCs w:val="28"/>
        </w:rPr>
        <w:t>UNFINISHED BUSINESS</w:t>
      </w:r>
      <w:r w:rsidRPr="00985E39">
        <w:rPr>
          <w:b/>
          <w:bCs/>
          <w:sz w:val="28"/>
          <w:szCs w:val="28"/>
        </w:rPr>
        <w:t>:</w:t>
      </w:r>
      <w:r>
        <w:rPr>
          <w:sz w:val="28"/>
          <w:szCs w:val="28"/>
        </w:rPr>
        <w:t xml:space="preserve">  None</w:t>
      </w:r>
    </w:p>
    <w:p w14:paraId="171E005E" w14:textId="77777777" w:rsidR="00985E39" w:rsidRDefault="00985E39" w:rsidP="0096607D">
      <w:pPr>
        <w:pStyle w:val="NoSpacing"/>
        <w:rPr>
          <w:sz w:val="28"/>
          <w:szCs w:val="28"/>
        </w:rPr>
      </w:pPr>
    </w:p>
    <w:p w14:paraId="7500C221" w14:textId="77777777" w:rsidR="00985E39" w:rsidRDefault="00985E39" w:rsidP="0096607D">
      <w:pPr>
        <w:pStyle w:val="NoSpacing"/>
        <w:rPr>
          <w:sz w:val="28"/>
          <w:szCs w:val="28"/>
        </w:rPr>
      </w:pPr>
      <w:r w:rsidRPr="00985E39">
        <w:rPr>
          <w:b/>
          <w:bCs/>
          <w:sz w:val="28"/>
          <w:szCs w:val="28"/>
        </w:rPr>
        <w:t>PUBLIC DISCUSSION:</w:t>
      </w:r>
      <w:r>
        <w:rPr>
          <w:b/>
          <w:bCs/>
          <w:sz w:val="28"/>
          <w:szCs w:val="28"/>
        </w:rPr>
        <w:t xml:space="preserve">  </w:t>
      </w:r>
      <w:r>
        <w:rPr>
          <w:sz w:val="28"/>
          <w:szCs w:val="28"/>
        </w:rPr>
        <w:t>Since no one from the public entered any discussion, the Chairman closed this portion of the meeting.</w:t>
      </w:r>
    </w:p>
    <w:p w14:paraId="39245DBB" w14:textId="77777777" w:rsidR="00985E39" w:rsidRDefault="00985E39" w:rsidP="0096607D">
      <w:pPr>
        <w:pStyle w:val="NoSpacing"/>
        <w:rPr>
          <w:sz w:val="28"/>
          <w:szCs w:val="28"/>
        </w:rPr>
      </w:pPr>
    </w:p>
    <w:p w14:paraId="432C9E95" w14:textId="77777777" w:rsidR="00985E39" w:rsidRDefault="00985E39" w:rsidP="0096607D">
      <w:pPr>
        <w:pStyle w:val="NoSpacing"/>
        <w:rPr>
          <w:b/>
          <w:bCs/>
          <w:sz w:val="28"/>
          <w:szCs w:val="28"/>
        </w:rPr>
      </w:pPr>
      <w:r>
        <w:rPr>
          <w:b/>
          <w:bCs/>
          <w:sz w:val="28"/>
          <w:szCs w:val="28"/>
        </w:rPr>
        <w:t>ADJOURNMENT:</w:t>
      </w:r>
    </w:p>
    <w:p w14:paraId="21CC9731" w14:textId="77777777" w:rsidR="00985E39" w:rsidRDefault="00985E39" w:rsidP="0096607D">
      <w:pPr>
        <w:pStyle w:val="NoSpacing"/>
        <w:rPr>
          <w:b/>
          <w:bCs/>
          <w:sz w:val="28"/>
          <w:szCs w:val="28"/>
        </w:rPr>
      </w:pPr>
    </w:p>
    <w:p w14:paraId="40D0FD34" w14:textId="77777777" w:rsidR="00985E39" w:rsidRDefault="00985E39" w:rsidP="0096607D">
      <w:pPr>
        <w:pStyle w:val="NoSpacing"/>
        <w:rPr>
          <w:sz w:val="28"/>
          <w:szCs w:val="28"/>
        </w:rPr>
      </w:pPr>
      <w:r>
        <w:rPr>
          <w:b/>
          <w:bCs/>
          <w:sz w:val="28"/>
          <w:szCs w:val="28"/>
        </w:rPr>
        <w:tab/>
      </w:r>
      <w:r>
        <w:rPr>
          <w:sz w:val="28"/>
          <w:szCs w:val="28"/>
        </w:rPr>
        <w:t>Member Orlando moved for the adjournment of this meeting at 8:20 P.M. Seconded by Member Dagele.</w:t>
      </w:r>
    </w:p>
    <w:p w14:paraId="2C8E9BE5" w14:textId="77777777" w:rsidR="00985E39" w:rsidRDefault="00985E39" w:rsidP="0096607D">
      <w:pPr>
        <w:pStyle w:val="NoSpacing"/>
        <w:rPr>
          <w:sz w:val="28"/>
          <w:szCs w:val="28"/>
        </w:rPr>
      </w:pPr>
      <w:r>
        <w:rPr>
          <w:sz w:val="28"/>
          <w:szCs w:val="28"/>
        </w:rPr>
        <w:tab/>
        <w:t>On roll call, all voted yes and Chairman Dellatto declared this meeting adjourned.</w:t>
      </w:r>
    </w:p>
    <w:p w14:paraId="75FF5829" w14:textId="77777777" w:rsidR="00985E39" w:rsidRDefault="00985E39" w:rsidP="0096607D">
      <w:pPr>
        <w:pStyle w:val="NoSpacing"/>
        <w:rPr>
          <w:sz w:val="28"/>
          <w:szCs w:val="28"/>
        </w:rPr>
      </w:pPr>
    </w:p>
    <w:p w14:paraId="5FE61108" w14:textId="77777777" w:rsidR="00985E39" w:rsidRDefault="00985E39" w:rsidP="0096607D">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________________________________</w:t>
      </w:r>
    </w:p>
    <w:p w14:paraId="18284EBA" w14:textId="77777777" w:rsidR="00985E39" w:rsidRPr="00985E39" w:rsidRDefault="00985E39" w:rsidP="0096607D">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Penny Schlagel, Secretary</w:t>
      </w:r>
    </w:p>
    <w:p w14:paraId="5D6101D9" w14:textId="77777777" w:rsidR="0096607D" w:rsidRDefault="0096607D" w:rsidP="0096607D">
      <w:pPr>
        <w:pStyle w:val="NoSpacing"/>
        <w:rPr>
          <w:sz w:val="28"/>
          <w:szCs w:val="28"/>
        </w:rPr>
      </w:pPr>
      <w:r>
        <w:rPr>
          <w:sz w:val="28"/>
          <w:szCs w:val="28"/>
        </w:rPr>
        <w:tab/>
      </w:r>
    </w:p>
    <w:p w14:paraId="6D90B839" w14:textId="77777777" w:rsidR="0096607D" w:rsidRDefault="0096607D" w:rsidP="0096607D">
      <w:pPr>
        <w:pStyle w:val="NoSpacing"/>
        <w:rPr>
          <w:sz w:val="28"/>
          <w:szCs w:val="28"/>
        </w:rPr>
      </w:pPr>
    </w:p>
    <w:p w14:paraId="63F84D1A" w14:textId="77777777" w:rsidR="0096607D" w:rsidRDefault="0096607D" w:rsidP="0096607D">
      <w:pPr>
        <w:pStyle w:val="NoSpacing"/>
        <w:rPr>
          <w:sz w:val="28"/>
          <w:szCs w:val="28"/>
        </w:rPr>
      </w:pPr>
    </w:p>
    <w:p w14:paraId="47B2DBF3" w14:textId="77777777" w:rsidR="00C363A0" w:rsidRDefault="00C363A0" w:rsidP="00C363A0">
      <w:pPr>
        <w:pStyle w:val="NoSpacing"/>
        <w:rPr>
          <w:sz w:val="28"/>
          <w:szCs w:val="28"/>
        </w:rPr>
      </w:pPr>
    </w:p>
    <w:p w14:paraId="33ACDCA2" w14:textId="77777777" w:rsidR="00C363A0" w:rsidRDefault="00C363A0" w:rsidP="00C363A0">
      <w:pPr>
        <w:pStyle w:val="NoSpacing"/>
        <w:rPr>
          <w:sz w:val="28"/>
          <w:szCs w:val="28"/>
        </w:rPr>
      </w:pPr>
    </w:p>
    <w:p w14:paraId="09990726" w14:textId="77777777" w:rsidR="001E5A9A" w:rsidRDefault="001E5A9A" w:rsidP="001E5A9A">
      <w:pPr>
        <w:pStyle w:val="NoSpacing"/>
      </w:pPr>
    </w:p>
    <w:p w14:paraId="4EB3FD8B" w14:textId="77777777" w:rsidR="00C363A0" w:rsidRDefault="00C363A0" w:rsidP="001E5A9A">
      <w:pPr>
        <w:pStyle w:val="NoSpacing"/>
      </w:pPr>
      <w:r>
        <w:tab/>
      </w:r>
    </w:p>
    <w:p w14:paraId="6A1294EF" w14:textId="77777777" w:rsidR="001E5A9A" w:rsidRDefault="001E5A9A" w:rsidP="001E5A9A">
      <w:pPr>
        <w:pStyle w:val="NoSpacing"/>
      </w:pPr>
    </w:p>
    <w:p w14:paraId="65E8940D" w14:textId="77777777" w:rsidR="001E5A9A" w:rsidRDefault="001E5A9A" w:rsidP="001E5A9A">
      <w:pPr>
        <w:pStyle w:val="NoSpacing"/>
      </w:pPr>
    </w:p>
    <w:p w14:paraId="2684A0E6" w14:textId="77777777" w:rsidR="001E5A9A" w:rsidRDefault="000554E8" w:rsidP="001E5A9A">
      <w:pPr>
        <w:pStyle w:val="NoSpacing"/>
        <w:rPr>
          <w:sz w:val="28"/>
          <w:szCs w:val="28"/>
        </w:rPr>
      </w:pPr>
      <w:r>
        <w:rPr>
          <w:sz w:val="28"/>
          <w:szCs w:val="28"/>
        </w:rPr>
        <w:tab/>
      </w:r>
      <w:r>
        <w:rPr>
          <w:sz w:val="28"/>
          <w:szCs w:val="28"/>
        </w:rPr>
        <w:tab/>
      </w:r>
    </w:p>
    <w:p w14:paraId="491D59CB" w14:textId="77777777" w:rsidR="001E5A9A" w:rsidRPr="001E5A9A" w:rsidRDefault="001E5A9A" w:rsidP="001E5A9A">
      <w:pPr>
        <w:pStyle w:val="NoSpacing"/>
        <w:rPr>
          <w:sz w:val="28"/>
          <w:szCs w:val="28"/>
        </w:rPr>
      </w:pPr>
    </w:p>
    <w:sectPr w:rsidR="001E5A9A" w:rsidRPr="001E5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F79A5"/>
    <w:multiLevelType w:val="hybridMultilevel"/>
    <w:tmpl w:val="7B1E90AE"/>
    <w:lvl w:ilvl="0" w:tplc="D42C3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864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A"/>
    <w:rsid w:val="000047A0"/>
    <w:rsid w:val="000554E8"/>
    <w:rsid w:val="000B47A5"/>
    <w:rsid w:val="00111A57"/>
    <w:rsid w:val="001E5A9A"/>
    <w:rsid w:val="00206149"/>
    <w:rsid w:val="00240166"/>
    <w:rsid w:val="002865BB"/>
    <w:rsid w:val="00403363"/>
    <w:rsid w:val="00447FA8"/>
    <w:rsid w:val="004D5F20"/>
    <w:rsid w:val="004F2539"/>
    <w:rsid w:val="00540A66"/>
    <w:rsid w:val="005E5B8A"/>
    <w:rsid w:val="008C4A9E"/>
    <w:rsid w:val="008D7C79"/>
    <w:rsid w:val="00953FEE"/>
    <w:rsid w:val="009603DA"/>
    <w:rsid w:val="0096607D"/>
    <w:rsid w:val="009749AB"/>
    <w:rsid w:val="00985E39"/>
    <w:rsid w:val="00A6476C"/>
    <w:rsid w:val="00AC1E5F"/>
    <w:rsid w:val="00AF404E"/>
    <w:rsid w:val="00B17FA3"/>
    <w:rsid w:val="00B91C95"/>
    <w:rsid w:val="00BB0727"/>
    <w:rsid w:val="00BC69C7"/>
    <w:rsid w:val="00C363A0"/>
    <w:rsid w:val="00E76C67"/>
    <w:rsid w:val="00EB4615"/>
    <w:rsid w:val="00EC6B0D"/>
    <w:rsid w:val="00EF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83EC"/>
  <w15:chartTrackingRefBased/>
  <w15:docId w15:val="{80082540-C7E8-4C88-A911-9C43A994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5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5A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5A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5A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A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5A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5A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5A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5A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A9A"/>
    <w:rPr>
      <w:rFonts w:eastAsiaTheme="majorEastAsia" w:cstheme="majorBidi"/>
      <w:color w:val="272727" w:themeColor="text1" w:themeTint="D8"/>
    </w:rPr>
  </w:style>
  <w:style w:type="paragraph" w:styleId="Title">
    <w:name w:val="Title"/>
    <w:basedOn w:val="Normal"/>
    <w:next w:val="Normal"/>
    <w:link w:val="TitleChar"/>
    <w:uiPriority w:val="10"/>
    <w:qFormat/>
    <w:rsid w:val="001E5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A9A"/>
    <w:pPr>
      <w:spacing w:before="160"/>
      <w:jc w:val="center"/>
    </w:pPr>
    <w:rPr>
      <w:i/>
      <w:iCs/>
      <w:color w:val="404040" w:themeColor="text1" w:themeTint="BF"/>
    </w:rPr>
  </w:style>
  <w:style w:type="character" w:customStyle="1" w:styleId="QuoteChar">
    <w:name w:val="Quote Char"/>
    <w:basedOn w:val="DefaultParagraphFont"/>
    <w:link w:val="Quote"/>
    <w:uiPriority w:val="29"/>
    <w:rsid w:val="001E5A9A"/>
    <w:rPr>
      <w:i/>
      <w:iCs/>
      <w:color w:val="404040" w:themeColor="text1" w:themeTint="BF"/>
    </w:rPr>
  </w:style>
  <w:style w:type="paragraph" w:styleId="ListParagraph">
    <w:name w:val="List Paragraph"/>
    <w:basedOn w:val="Normal"/>
    <w:uiPriority w:val="34"/>
    <w:qFormat/>
    <w:rsid w:val="001E5A9A"/>
    <w:pPr>
      <w:ind w:left="720"/>
      <w:contextualSpacing/>
    </w:pPr>
  </w:style>
  <w:style w:type="character" w:styleId="IntenseEmphasis">
    <w:name w:val="Intense Emphasis"/>
    <w:basedOn w:val="DefaultParagraphFont"/>
    <w:uiPriority w:val="21"/>
    <w:qFormat/>
    <w:rsid w:val="001E5A9A"/>
    <w:rPr>
      <w:i/>
      <w:iCs/>
      <w:color w:val="2F5496" w:themeColor="accent1" w:themeShade="BF"/>
    </w:rPr>
  </w:style>
  <w:style w:type="paragraph" w:styleId="IntenseQuote">
    <w:name w:val="Intense Quote"/>
    <w:basedOn w:val="Normal"/>
    <w:next w:val="Normal"/>
    <w:link w:val="IntenseQuoteChar"/>
    <w:uiPriority w:val="30"/>
    <w:qFormat/>
    <w:rsid w:val="001E5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A9A"/>
    <w:rPr>
      <w:i/>
      <w:iCs/>
      <w:color w:val="2F5496" w:themeColor="accent1" w:themeShade="BF"/>
    </w:rPr>
  </w:style>
  <w:style w:type="character" w:styleId="IntenseReference">
    <w:name w:val="Intense Reference"/>
    <w:basedOn w:val="DefaultParagraphFont"/>
    <w:uiPriority w:val="32"/>
    <w:qFormat/>
    <w:rsid w:val="001E5A9A"/>
    <w:rPr>
      <w:b/>
      <w:bCs/>
      <w:smallCaps/>
      <w:color w:val="2F5496" w:themeColor="accent1" w:themeShade="BF"/>
      <w:spacing w:val="5"/>
    </w:rPr>
  </w:style>
  <w:style w:type="paragraph" w:styleId="NoSpacing">
    <w:name w:val="No Spacing"/>
    <w:uiPriority w:val="1"/>
    <w:qFormat/>
    <w:rsid w:val="001E5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Building</dc:creator>
  <cp:keywords/>
  <dc:description/>
  <cp:lastModifiedBy>Colleen Wierzbicki</cp:lastModifiedBy>
  <cp:revision>2</cp:revision>
  <cp:lastPrinted>2025-06-04T13:47:00Z</cp:lastPrinted>
  <dcterms:created xsi:type="dcterms:W3CDTF">2025-09-18T13:58:00Z</dcterms:created>
  <dcterms:modified xsi:type="dcterms:W3CDTF">2025-09-18T13:58:00Z</dcterms:modified>
</cp:coreProperties>
</file>