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ED266" w14:textId="08805A28" w:rsidR="009B26D2" w:rsidRPr="004C383C" w:rsidRDefault="008C5A9C" w:rsidP="008C5A9C">
      <w:pPr>
        <w:jc w:val="center"/>
        <w:rPr>
          <w:rFonts w:ascii="Arial" w:hAnsi="Arial" w:cs="Arial"/>
          <w:sz w:val="24"/>
          <w:szCs w:val="24"/>
        </w:rPr>
      </w:pPr>
      <w:r w:rsidRPr="004C383C">
        <w:rPr>
          <w:rFonts w:ascii="Arial" w:hAnsi="Arial" w:cs="Arial"/>
          <w:sz w:val="24"/>
          <w:szCs w:val="24"/>
        </w:rPr>
        <w:t xml:space="preserve">Introductory Local Law </w:t>
      </w:r>
      <w:r w:rsidR="00D5363C">
        <w:rPr>
          <w:rFonts w:ascii="Arial" w:hAnsi="Arial" w:cs="Arial"/>
          <w:sz w:val="24"/>
          <w:szCs w:val="24"/>
        </w:rPr>
        <w:t>6</w:t>
      </w:r>
      <w:r w:rsidRPr="004C383C">
        <w:rPr>
          <w:rFonts w:ascii="Arial" w:hAnsi="Arial" w:cs="Arial"/>
          <w:sz w:val="24"/>
          <w:szCs w:val="24"/>
        </w:rPr>
        <w:t xml:space="preserve"> of 2021</w:t>
      </w:r>
    </w:p>
    <w:p w14:paraId="6FE28F1E" w14:textId="789FE71B" w:rsidR="00463915" w:rsidRPr="004C383C" w:rsidRDefault="008C5A9C" w:rsidP="008C5A9C">
      <w:pPr>
        <w:jc w:val="center"/>
        <w:rPr>
          <w:rFonts w:ascii="Arial" w:hAnsi="Arial" w:cs="Arial"/>
          <w:sz w:val="24"/>
          <w:szCs w:val="24"/>
        </w:rPr>
      </w:pPr>
      <w:r w:rsidRPr="004C383C">
        <w:rPr>
          <w:rFonts w:ascii="Arial" w:hAnsi="Arial" w:cs="Arial"/>
          <w:sz w:val="24"/>
          <w:szCs w:val="24"/>
        </w:rPr>
        <w:t xml:space="preserve">A LOCAL LAW TO REGULATE THE COLLECTION OF </w:t>
      </w:r>
      <w:r w:rsidR="00AF7995">
        <w:rPr>
          <w:rFonts w:ascii="Arial" w:hAnsi="Arial" w:cs="Arial"/>
          <w:sz w:val="24"/>
          <w:szCs w:val="24"/>
        </w:rPr>
        <w:t>SOLID WASTE</w:t>
      </w:r>
      <w:r w:rsidRPr="004C383C">
        <w:rPr>
          <w:rFonts w:ascii="Arial" w:hAnsi="Arial" w:cs="Arial"/>
          <w:sz w:val="24"/>
          <w:szCs w:val="24"/>
        </w:rPr>
        <w:t xml:space="preserve"> IN </w:t>
      </w:r>
    </w:p>
    <w:p w14:paraId="72C7BA89" w14:textId="2D1A9568" w:rsidR="008C5A9C" w:rsidRPr="004C383C" w:rsidRDefault="008C5A9C" w:rsidP="008C5A9C">
      <w:pPr>
        <w:jc w:val="center"/>
        <w:rPr>
          <w:rFonts w:ascii="Arial" w:hAnsi="Arial" w:cs="Arial"/>
          <w:sz w:val="24"/>
          <w:szCs w:val="24"/>
        </w:rPr>
      </w:pPr>
      <w:r w:rsidRPr="004C383C">
        <w:rPr>
          <w:rFonts w:ascii="Arial" w:hAnsi="Arial" w:cs="Arial"/>
          <w:sz w:val="24"/>
          <w:szCs w:val="24"/>
        </w:rPr>
        <w:t>THE VILLAGE OF FLORIDA</w:t>
      </w:r>
    </w:p>
    <w:p w14:paraId="29DB2C07" w14:textId="4E0F0ED3" w:rsidR="008C5A9C" w:rsidRPr="004C383C" w:rsidRDefault="008C5A9C" w:rsidP="008C5A9C">
      <w:pPr>
        <w:rPr>
          <w:rFonts w:ascii="Arial" w:hAnsi="Arial" w:cs="Arial"/>
          <w:sz w:val="24"/>
          <w:szCs w:val="24"/>
        </w:rPr>
      </w:pPr>
      <w:r w:rsidRPr="004C383C">
        <w:rPr>
          <w:rFonts w:ascii="Arial" w:hAnsi="Arial" w:cs="Arial"/>
          <w:sz w:val="24"/>
          <w:szCs w:val="24"/>
        </w:rPr>
        <w:t>BE IT ENACTED, by the Village of Florida Village Board of Trustees as follows:</w:t>
      </w:r>
    </w:p>
    <w:p w14:paraId="32B88786" w14:textId="63C2979E" w:rsidR="008C5A9C" w:rsidRPr="004C383C" w:rsidRDefault="008C5A9C" w:rsidP="008C5A9C">
      <w:pPr>
        <w:rPr>
          <w:rFonts w:ascii="Arial" w:hAnsi="Arial" w:cs="Arial"/>
          <w:sz w:val="24"/>
          <w:szCs w:val="24"/>
        </w:rPr>
      </w:pPr>
      <w:r w:rsidRPr="004C383C">
        <w:rPr>
          <w:rFonts w:ascii="Arial" w:hAnsi="Arial" w:cs="Arial"/>
          <w:sz w:val="24"/>
          <w:szCs w:val="24"/>
        </w:rPr>
        <w:t>SECTION 1.</w:t>
      </w:r>
      <w:r w:rsidRPr="004C383C">
        <w:rPr>
          <w:rFonts w:ascii="Arial" w:hAnsi="Arial" w:cs="Arial"/>
          <w:sz w:val="24"/>
          <w:szCs w:val="24"/>
        </w:rPr>
        <w:tab/>
        <w:t>Legislative Intent.</w:t>
      </w:r>
    </w:p>
    <w:p w14:paraId="01C2AE41" w14:textId="5DFD4471" w:rsidR="00432F44" w:rsidRPr="004C383C" w:rsidRDefault="008C5A9C" w:rsidP="008C5A9C">
      <w:pPr>
        <w:rPr>
          <w:rFonts w:ascii="Arial" w:hAnsi="Arial" w:cs="Arial"/>
          <w:sz w:val="24"/>
          <w:szCs w:val="24"/>
        </w:rPr>
      </w:pPr>
      <w:r w:rsidRPr="004C383C">
        <w:rPr>
          <w:rFonts w:ascii="Arial" w:hAnsi="Arial" w:cs="Arial"/>
          <w:sz w:val="24"/>
          <w:szCs w:val="24"/>
        </w:rPr>
        <w:tab/>
        <w:t xml:space="preserve">The Village Board finds that it is necessary to regulate the manner of garbage </w:t>
      </w:r>
      <w:r w:rsidR="00AF7995">
        <w:rPr>
          <w:rFonts w:ascii="Arial" w:hAnsi="Arial" w:cs="Arial"/>
          <w:sz w:val="24"/>
          <w:szCs w:val="24"/>
        </w:rPr>
        <w:t xml:space="preserve">or solid waste </w:t>
      </w:r>
      <w:r w:rsidRPr="004C383C">
        <w:rPr>
          <w:rFonts w:ascii="Arial" w:hAnsi="Arial" w:cs="Arial"/>
          <w:sz w:val="24"/>
          <w:szCs w:val="24"/>
        </w:rPr>
        <w:t>collection to ensure the health, safety and welfare of Village residents and Village staff responsible for collecting garbage</w:t>
      </w:r>
      <w:r w:rsidR="00432F44" w:rsidRPr="004C383C">
        <w:rPr>
          <w:rFonts w:ascii="Arial" w:hAnsi="Arial" w:cs="Arial"/>
          <w:sz w:val="24"/>
          <w:szCs w:val="24"/>
        </w:rPr>
        <w:t>.</w:t>
      </w:r>
    </w:p>
    <w:p w14:paraId="49E46033" w14:textId="02404967" w:rsidR="008C5A9C" w:rsidRPr="004C383C" w:rsidRDefault="008C5A9C" w:rsidP="008C5A9C">
      <w:pPr>
        <w:rPr>
          <w:rFonts w:ascii="Arial" w:hAnsi="Arial" w:cs="Arial"/>
          <w:b/>
          <w:bCs/>
          <w:sz w:val="24"/>
          <w:szCs w:val="24"/>
        </w:rPr>
      </w:pPr>
      <w:r w:rsidRPr="004C383C">
        <w:rPr>
          <w:rFonts w:ascii="Arial" w:hAnsi="Arial" w:cs="Arial"/>
          <w:sz w:val="24"/>
          <w:szCs w:val="24"/>
        </w:rPr>
        <w:t>SECTION 2.</w:t>
      </w:r>
      <w:r w:rsidRPr="004C383C">
        <w:rPr>
          <w:rFonts w:ascii="Arial" w:hAnsi="Arial" w:cs="Arial"/>
          <w:sz w:val="24"/>
          <w:szCs w:val="24"/>
        </w:rPr>
        <w:tab/>
      </w:r>
      <w:r w:rsidRPr="004C383C">
        <w:rPr>
          <w:rFonts w:ascii="Arial" w:hAnsi="Arial" w:cs="Arial"/>
          <w:b/>
          <w:bCs/>
          <w:sz w:val="24"/>
          <w:szCs w:val="24"/>
        </w:rPr>
        <w:t>Chapter 71, entitled Garbage, Rubbish and Refuse of the Village of Florida Code</w:t>
      </w:r>
      <w:r w:rsidR="000420C0">
        <w:rPr>
          <w:rFonts w:ascii="Arial" w:hAnsi="Arial" w:cs="Arial"/>
          <w:b/>
          <w:bCs/>
          <w:sz w:val="24"/>
          <w:szCs w:val="24"/>
        </w:rPr>
        <w:t>, Article III, entitled Waste Removal Days</w:t>
      </w:r>
      <w:r w:rsidRPr="004C383C">
        <w:rPr>
          <w:rFonts w:ascii="Arial" w:hAnsi="Arial" w:cs="Arial"/>
          <w:b/>
          <w:bCs/>
          <w:sz w:val="24"/>
          <w:szCs w:val="24"/>
        </w:rPr>
        <w:t xml:space="preserve"> is hereby deleted in its entirety</w:t>
      </w:r>
      <w:r w:rsidR="00FE72BF" w:rsidRPr="004C383C">
        <w:rPr>
          <w:rFonts w:ascii="Arial" w:hAnsi="Arial" w:cs="Arial"/>
          <w:b/>
          <w:bCs/>
          <w:sz w:val="24"/>
          <w:szCs w:val="24"/>
        </w:rPr>
        <w:t xml:space="preserve"> and replaced to read as follows:</w:t>
      </w:r>
    </w:p>
    <w:p w14:paraId="2480AB3B" w14:textId="4ECE45A5" w:rsidR="00FE72BF" w:rsidRPr="004C383C" w:rsidRDefault="00FE72BF" w:rsidP="008C5A9C">
      <w:pPr>
        <w:rPr>
          <w:rFonts w:ascii="Arial" w:hAnsi="Arial" w:cs="Arial"/>
          <w:b/>
          <w:bCs/>
          <w:sz w:val="24"/>
          <w:szCs w:val="24"/>
        </w:rPr>
      </w:pPr>
      <w:r w:rsidRPr="004C383C">
        <w:rPr>
          <w:rFonts w:ascii="Arial" w:hAnsi="Arial" w:cs="Arial"/>
          <w:b/>
          <w:bCs/>
          <w:sz w:val="24"/>
          <w:szCs w:val="24"/>
        </w:rPr>
        <w:tab/>
        <w:t xml:space="preserve">Article 1 – Disposal of </w:t>
      </w:r>
      <w:r w:rsidR="00AF7995">
        <w:rPr>
          <w:rFonts w:ascii="Arial" w:hAnsi="Arial" w:cs="Arial"/>
          <w:b/>
          <w:bCs/>
          <w:sz w:val="24"/>
          <w:szCs w:val="24"/>
        </w:rPr>
        <w:t xml:space="preserve">Solid </w:t>
      </w:r>
      <w:r w:rsidRPr="004C383C">
        <w:rPr>
          <w:rFonts w:ascii="Arial" w:hAnsi="Arial" w:cs="Arial"/>
          <w:b/>
          <w:bCs/>
          <w:sz w:val="24"/>
          <w:szCs w:val="24"/>
        </w:rPr>
        <w:t>Waste</w:t>
      </w:r>
    </w:p>
    <w:p w14:paraId="34531983" w14:textId="40D15A2F" w:rsidR="00432F44" w:rsidRPr="004C383C" w:rsidRDefault="00432F44" w:rsidP="008F2981">
      <w:pPr>
        <w:ind w:firstLine="720"/>
        <w:rPr>
          <w:rFonts w:ascii="Arial" w:hAnsi="Arial" w:cs="Arial"/>
          <w:sz w:val="24"/>
          <w:szCs w:val="24"/>
        </w:rPr>
      </w:pPr>
      <w:r w:rsidRPr="004C383C">
        <w:rPr>
          <w:rFonts w:ascii="Arial" w:hAnsi="Arial" w:cs="Arial"/>
          <w:sz w:val="24"/>
          <w:szCs w:val="24"/>
        </w:rPr>
        <w:t xml:space="preserve">§ 71-__ </w:t>
      </w:r>
      <w:r w:rsidR="009B150C" w:rsidRPr="004C383C">
        <w:rPr>
          <w:rFonts w:ascii="Arial" w:hAnsi="Arial" w:cs="Arial"/>
          <w:sz w:val="24"/>
          <w:szCs w:val="24"/>
        </w:rPr>
        <w:t>GENERAL REGULATIONS</w:t>
      </w:r>
    </w:p>
    <w:p w14:paraId="6A06C98B" w14:textId="4A4EFC3B" w:rsidR="00432F44" w:rsidRDefault="00432F44" w:rsidP="008C5A9C">
      <w:pPr>
        <w:rPr>
          <w:rFonts w:ascii="Arial" w:hAnsi="Arial" w:cs="Arial"/>
          <w:sz w:val="24"/>
          <w:szCs w:val="24"/>
        </w:rPr>
      </w:pPr>
      <w:r w:rsidRPr="004C383C">
        <w:rPr>
          <w:rFonts w:ascii="Arial" w:hAnsi="Arial" w:cs="Arial"/>
          <w:sz w:val="24"/>
          <w:szCs w:val="24"/>
        </w:rPr>
        <w:tab/>
        <w:t>All garbage, refuse and recyclables placed outdoors shall be secured in watertight, odor</w:t>
      </w:r>
      <w:r w:rsidR="00990F9E" w:rsidRPr="004C383C">
        <w:rPr>
          <w:rFonts w:ascii="Arial" w:hAnsi="Arial" w:cs="Arial"/>
          <w:sz w:val="24"/>
          <w:szCs w:val="24"/>
        </w:rPr>
        <w:t xml:space="preserve"> </w:t>
      </w:r>
      <w:r w:rsidRPr="004C383C">
        <w:rPr>
          <w:rFonts w:ascii="Arial" w:hAnsi="Arial" w:cs="Arial"/>
          <w:sz w:val="24"/>
          <w:szCs w:val="24"/>
        </w:rPr>
        <w:t>tight and rodentproof containers with covers securely in place unless curbside for collection as set forth below.</w:t>
      </w:r>
    </w:p>
    <w:p w14:paraId="549C6BA1" w14:textId="77777777" w:rsidR="00AF7995" w:rsidRPr="004C383C" w:rsidRDefault="00AF7995" w:rsidP="00AF7995">
      <w:pPr>
        <w:ind w:firstLine="720"/>
        <w:rPr>
          <w:rFonts w:ascii="Arial" w:hAnsi="Arial" w:cs="Arial"/>
          <w:sz w:val="24"/>
          <w:szCs w:val="24"/>
        </w:rPr>
      </w:pPr>
      <w:r w:rsidRPr="004C383C">
        <w:rPr>
          <w:rFonts w:ascii="Arial" w:hAnsi="Arial" w:cs="Arial"/>
          <w:sz w:val="24"/>
          <w:szCs w:val="24"/>
        </w:rPr>
        <w:t xml:space="preserve">No person, firm or entity shall place or cause to be placed, leave or permit to remain any garbage, rubbish or trash receptacles upon any of the sidewalks or other public places within the Village except on days designated by the Village Board as waste removal days.  </w:t>
      </w:r>
    </w:p>
    <w:p w14:paraId="2F218FCF" w14:textId="591A34A6" w:rsidR="00C800CB" w:rsidRPr="004C383C" w:rsidRDefault="00C800CB" w:rsidP="00C800CB">
      <w:pPr>
        <w:ind w:left="720"/>
        <w:rPr>
          <w:rFonts w:ascii="Arial" w:hAnsi="Arial" w:cs="Arial"/>
          <w:b/>
          <w:bCs/>
          <w:sz w:val="24"/>
          <w:szCs w:val="24"/>
        </w:rPr>
      </w:pPr>
      <w:r w:rsidRPr="004C383C">
        <w:rPr>
          <w:rFonts w:ascii="Arial" w:hAnsi="Arial" w:cs="Arial"/>
          <w:sz w:val="24"/>
          <w:szCs w:val="24"/>
        </w:rPr>
        <w:t xml:space="preserve">§ 71-___ DEFINITIONS.  As used in this </w:t>
      </w:r>
      <w:r>
        <w:rPr>
          <w:rFonts w:ascii="Arial" w:hAnsi="Arial" w:cs="Arial"/>
          <w:sz w:val="24"/>
          <w:szCs w:val="24"/>
        </w:rPr>
        <w:t>Chapter</w:t>
      </w:r>
      <w:r w:rsidRPr="004C383C">
        <w:rPr>
          <w:rFonts w:ascii="Arial" w:hAnsi="Arial" w:cs="Arial"/>
          <w:sz w:val="24"/>
          <w:szCs w:val="24"/>
        </w:rPr>
        <w:t>, the following definitions shall apply.</w:t>
      </w:r>
    </w:p>
    <w:p w14:paraId="2CA7341D" w14:textId="10D43F94" w:rsidR="00C800CB" w:rsidRDefault="00C800CB" w:rsidP="00C800CB">
      <w:pPr>
        <w:ind w:left="1080"/>
        <w:rPr>
          <w:rFonts w:ascii="Arial" w:hAnsi="Arial" w:cs="Arial"/>
          <w:sz w:val="24"/>
          <w:szCs w:val="24"/>
        </w:rPr>
      </w:pPr>
      <w:r>
        <w:rPr>
          <w:rFonts w:ascii="Arial" w:hAnsi="Arial" w:cs="Arial"/>
          <w:sz w:val="24"/>
          <w:szCs w:val="24"/>
        </w:rPr>
        <w:t xml:space="preserve">BULK WASTE – </w:t>
      </w:r>
      <w:r w:rsidRPr="00C800CB">
        <w:rPr>
          <w:rFonts w:ascii="Arial" w:hAnsi="Arial" w:cs="Arial"/>
          <w:sz w:val="24"/>
          <w:szCs w:val="24"/>
        </w:rPr>
        <w:t>Large household items, such as furniture, mattresses, major appliances, scrap metal items and carpets</w:t>
      </w:r>
      <w:r>
        <w:rPr>
          <w:rFonts w:ascii="Arial" w:hAnsi="Arial" w:cs="Arial"/>
          <w:sz w:val="24"/>
          <w:szCs w:val="24"/>
        </w:rPr>
        <w:t>.  Bulk waste shall not include items that are prohibited under § 71-___.</w:t>
      </w:r>
    </w:p>
    <w:p w14:paraId="536518DC" w14:textId="5D62A6D5" w:rsidR="00C800CB" w:rsidRDefault="00C800CB" w:rsidP="00C800CB">
      <w:pPr>
        <w:ind w:left="1080"/>
        <w:rPr>
          <w:rFonts w:ascii="Arial" w:hAnsi="Arial" w:cs="Arial"/>
          <w:sz w:val="24"/>
          <w:szCs w:val="24"/>
        </w:rPr>
      </w:pPr>
      <w:r w:rsidRPr="004A38AB">
        <w:rPr>
          <w:rFonts w:ascii="Arial" w:hAnsi="Arial" w:cs="Arial"/>
          <w:sz w:val="24"/>
          <w:szCs w:val="24"/>
        </w:rPr>
        <w:t xml:space="preserve">COMMERCIAL BUSINESS – any non-residential establishment, any multifamily dwelling with </w:t>
      </w:r>
      <w:r>
        <w:rPr>
          <w:rFonts w:ascii="Arial" w:hAnsi="Arial" w:cs="Arial"/>
          <w:sz w:val="24"/>
          <w:szCs w:val="24"/>
        </w:rPr>
        <w:t>four</w:t>
      </w:r>
      <w:r w:rsidRPr="004A38AB">
        <w:rPr>
          <w:rFonts w:ascii="Arial" w:hAnsi="Arial" w:cs="Arial"/>
          <w:sz w:val="24"/>
          <w:szCs w:val="24"/>
        </w:rPr>
        <w:t xml:space="preserve"> or more units or any mixed-use establishment. </w:t>
      </w:r>
    </w:p>
    <w:p w14:paraId="39A2F175" w14:textId="5E709550" w:rsidR="00C800CB" w:rsidRDefault="00C800CB" w:rsidP="00C800CB">
      <w:pPr>
        <w:ind w:left="1080"/>
        <w:rPr>
          <w:rFonts w:ascii="Arial" w:hAnsi="Arial" w:cs="Arial"/>
          <w:sz w:val="24"/>
          <w:szCs w:val="24"/>
        </w:rPr>
      </w:pPr>
      <w:r>
        <w:rPr>
          <w:rFonts w:ascii="Arial" w:hAnsi="Arial" w:cs="Arial"/>
          <w:sz w:val="24"/>
          <w:szCs w:val="24"/>
        </w:rPr>
        <w:t xml:space="preserve">CONSTRUCTION AND DEMOLITION DEBRIS - </w:t>
      </w:r>
      <w:r w:rsidRPr="00C800CB">
        <w:rPr>
          <w:rFonts w:ascii="Arial" w:hAnsi="Arial" w:cs="Arial"/>
          <w:sz w:val="24"/>
          <w:szCs w:val="24"/>
        </w:rPr>
        <w:t>Remains of major remodeling, construction, reconstruction, repair and demolition operations on houses, apartments, pavements and other structures, such as excavated earth, stones, concrete, bricks, plaster, roofing, sheathing, lumber and insulation, as well as rubble from the installation of plumbing, heating and electrical systems.</w:t>
      </w:r>
    </w:p>
    <w:p w14:paraId="007CB29D" w14:textId="74714CF9" w:rsidR="00C800CB" w:rsidRDefault="00C800CB" w:rsidP="00C800CB">
      <w:pPr>
        <w:ind w:left="1080"/>
        <w:rPr>
          <w:rFonts w:ascii="Arial" w:hAnsi="Arial" w:cs="Arial"/>
          <w:sz w:val="24"/>
          <w:szCs w:val="24"/>
        </w:rPr>
      </w:pPr>
      <w:r>
        <w:rPr>
          <w:rFonts w:ascii="Arial" w:hAnsi="Arial" w:cs="Arial"/>
          <w:sz w:val="24"/>
          <w:szCs w:val="24"/>
        </w:rPr>
        <w:t xml:space="preserve">RESIDENTIAL SOLID WASTE – </w:t>
      </w:r>
      <w:r w:rsidRPr="002A67D6">
        <w:rPr>
          <w:rFonts w:ascii="Arial" w:hAnsi="Arial" w:cs="Arial"/>
          <w:sz w:val="24"/>
          <w:szCs w:val="24"/>
        </w:rPr>
        <w:t xml:space="preserve">Solid waste originating in and around residential premises, including all residential users and such multiple </w:t>
      </w:r>
      <w:r w:rsidRPr="002A67D6">
        <w:rPr>
          <w:rFonts w:ascii="Arial" w:hAnsi="Arial" w:cs="Arial"/>
          <w:sz w:val="24"/>
          <w:szCs w:val="24"/>
        </w:rPr>
        <w:lastRenderedPageBreak/>
        <w:t xml:space="preserve">residential, mixed residential and/or commercial users </w:t>
      </w:r>
      <w:r>
        <w:rPr>
          <w:rFonts w:ascii="Arial" w:hAnsi="Arial" w:cs="Arial"/>
          <w:sz w:val="24"/>
          <w:szCs w:val="24"/>
        </w:rPr>
        <w:t xml:space="preserve">as </w:t>
      </w:r>
      <w:r w:rsidRPr="002A67D6">
        <w:rPr>
          <w:rFonts w:ascii="Arial" w:hAnsi="Arial" w:cs="Arial"/>
          <w:sz w:val="24"/>
          <w:szCs w:val="24"/>
        </w:rPr>
        <w:t xml:space="preserve">may elect and be approved by the </w:t>
      </w:r>
      <w:r>
        <w:rPr>
          <w:rFonts w:ascii="Arial" w:hAnsi="Arial" w:cs="Arial"/>
          <w:sz w:val="24"/>
          <w:szCs w:val="24"/>
        </w:rPr>
        <w:t xml:space="preserve">Department of Public Works Superintendent to receive </w:t>
      </w:r>
      <w:r w:rsidRPr="002A67D6">
        <w:rPr>
          <w:rFonts w:ascii="Arial" w:hAnsi="Arial" w:cs="Arial"/>
          <w:sz w:val="24"/>
          <w:szCs w:val="24"/>
        </w:rPr>
        <w:t>solid waste collection services.</w:t>
      </w:r>
    </w:p>
    <w:p w14:paraId="08F86218" w14:textId="33F432DA" w:rsidR="00C800CB" w:rsidRDefault="00C800CB" w:rsidP="00C800CB">
      <w:pPr>
        <w:ind w:left="1080"/>
        <w:rPr>
          <w:rFonts w:ascii="Arial" w:hAnsi="Arial" w:cs="Arial"/>
          <w:sz w:val="24"/>
          <w:szCs w:val="24"/>
        </w:rPr>
      </w:pPr>
      <w:r>
        <w:rPr>
          <w:rFonts w:ascii="Arial" w:hAnsi="Arial" w:cs="Arial"/>
          <w:sz w:val="24"/>
          <w:szCs w:val="24"/>
        </w:rPr>
        <w:t>SUPERINTENDENT – The Department of Public Works Superintendent</w:t>
      </w:r>
    </w:p>
    <w:p w14:paraId="3596B950" w14:textId="48CC44F5" w:rsidR="00C800CB" w:rsidRPr="004A38AB" w:rsidRDefault="00C800CB" w:rsidP="00C800CB">
      <w:pPr>
        <w:ind w:left="1080"/>
        <w:rPr>
          <w:rFonts w:ascii="Arial" w:hAnsi="Arial" w:cs="Arial"/>
          <w:sz w:val="24"/>
          <w:szCs w:val="24"/>
        </w:rPr>
      </w:pPr>
      <w:r w:rsidRPr="004A38AB">
        <w:rPr>
          <w:rFonts w:ascii="Arial" w:hAnsi="Arial" w:cs="Arial"/>
          <w:sz w:val="24"/>
          <w:szCs w:val="24"/>
        </w:rPr>
        <w:t>UNIT –</w:t>
      </w:r>
      <w:r w:rsidR="002237C8">
        <w:rPr>
          <w:rFonts w:ascii="Arial" w:hAnsi="Arial" w:cs="Arial"/>
          <w:sz w:val="24"/>
          <w:szCs w:val="24"/>
        </w:rPr>
        <w:t xml:space="preserve"> </w:t>
      </w:r>
      <w:r w:rsidRPr="004A38AB">
        <w:rPr>
          <w:rFonts w:ascii="Arial" w:hAnsi="Arial" w:cs="Arial"/>
          <w:sz w:val="24"/>
          <w:szCs w:val="24"/>
        </w:rPr>
        <w:t xml:space="preserve">Each unit shall be equal to </w:t>
      </w:r>
      <w:r>
        <w:rPr>
          <w:rFonts w:ascii="Arial" w:hAnsi="Arial" w:cs="Arial"/>
          <w:sz w:val="24"/>
          <w:szCs w:val="24"/>
        </w:rPr>
        <w:t xml:space="preserve">one (1) </w:t>
      </w:r>
      <w:proofErr w:type="gramStart"/>
      <w:r w:rsidRPr="004A38AB">
        <w:rPr>
          <w:rFonts w:ascii="Arial" w:hAnsi="Arial" w:cs="Arial"/>
          <w:sz w:val="24"/>
          <w:szCs w:val="24"/>
        </w:rPr>
        <w:t>96 gallon</w:t>
      </w:r>
      <w:proofErr w:type="gramEnd"/>
      <w:r>
        <w:rPr>
          <w:rFonts w:ascii="Arial" w:hAnsi="Arial" w:cs="Arial"/>
          <w:sz w:val="24"/>
          <w:szCs w:val="24"/>
        </w:rPr>
        <w:t xml:space="preserve"> container</w:t>
      </w:r>
      <w:r w:rsidRPr="004A38AB">
        <w:rPr>
          <w:rFonts w:ascii="Arial" w:hAnsi="Arial" w:cs="Arial"/>
          <w:sz w:val="24"/>
          <w:szCs w:val="24"/>
        </w:rPr>
        <w:t xml:space="preserve"> of garbage.  </w:t>
      </w:r>
    </w:p>
    <w:tbl>
      <w:tblPr>
        <w:tblStyle w:val="TableGrid"/>
        <w:tblW w:w="0" w:type="auto"/>
        <w:tblInd w:w="1080" w:type="dxa"/>
        <w:tblLook w:val="04A0" w:firstRow="1" w:lastRow="0" w:firstColumn="1" w:lastColumn="0" w:noHBand="0" w:noVBand="1"/>
      </w:tblPr>
      <w:tblGrid>
        <w:gridCol w:w="4104"/>
        <w:gridCol w:w="4166"/>
      </w:tblGrid>
      <w:tr w:rsidR="00C800CB" w:rsidRPr="004A38AB" w14:paraId="0C15C2F6" w14:textId="77777777" w:rsidTr="00E070C5">
        <w:tc>
          <w:tcPr>
            <w:tcW w:w="4675" w:type="dxa"/>
          </w:tcPr>
          <w:p w14:paraId="725005FB" w14:textId="77777777" w:rsidR="00C800CB" w:rsidRPr="004A38AB" w:rsidRDefault="00C800CB" w:rsidP="00E070C5">
            <w:pPr>
              <w:rPr>
                <w:rFonts w:ascii="Arial" w:hAnsi="Arial" w:cs="Arial"/>
                <w:sz w:val="24"/>
                <w:szCs w:val="24"/>
              </w:rPr>
            </w:pPr>
            <w:r w:rsidRPr="004A38AB">
              <w:rPr>
                <w:rFonts w:ascii="Arial" w:hAnsi="Arial" w:cs="Arial"/>
                <w:sz w:val="24"/>
                <w:szCs w:val="24"/>
              </w:rPr>
              <w:t>Single and Two Family</w:t>
            </w:r>
          </w:p>
        </w:tc>
        <w:tc>
          <w:tcPr>
            <w:tcW w:w="4675" w:type="dxa"/>
          </w:tcPr>
          <w:p w14:paraId="030258D0" w14:textId="77777777" w:rsidR="00C800CB" w:rsidRPr="004A38AB" w:rsidRDefault="00C800CB" w:rsidP="00E070C5">
            <w:pPr>
              <w:rPr>
                <w:rFonts w:ascii="Arial" w:hAnsi="Arial" w:cs="Arial"/>
                <w:sz w:val="24"/>
                <w:szCs w:val="24"/>
              </w:rPr>
            </w:pPr>
            <w:r w:rsidRPr="004A38AB">
              <w:rPr>
                <w:rFonts w:ascii="Arial" w:hAnsi="Arial" w:cs="Arial"/>
                <w:sz w:val="24"/>
                <w:szCs w:val="24"/>
              </w:rPr>
              <w:t>1 Unit per dwelling unit</w:t>
            </w:r>
          </w:p>
        </w:tc>
      </w:tr>
      <w:tr w:rsidR="00C800CB" w:rsidRPr="004A38AB" w14:paraId="676664BD" w14:textId="77777777" w:rsidTr="00E070C5">
        <w:tc>
          <w:tcPr>
            <w:tcW w:w="4675" w:type="dxa"/>
          </w:tcPr>
          <w:p w14:paraId="39E50EF8" w14:textId="77777777" w:rsidR="00C800CB" w:rsidRPr="004A38AB" w:rsidRDefault="00C800CB" w:rsidP="00E070C5">
            <w:pPr>
              <w:rPr>
                <w:rFonts w:ascii="Arial" w:hAnsi="Arial" w:cs="Arial"/>
                <w:sz w:val="24"/>
                <w:szCs w:val="24"/>
              </w:rPr>
            </w:pPr>
            <w:r w:rsidRPr="004A38AB">
              <w:rPr>
                <w:rFonts w:ascii="Arial" w:hAnsi="Arial" w:cs="Arial"/>
                <w:sz w:val="24"/>
                <w:szCs w:val="24"/>
              </w:rPr>
              <w:t>Multi-family (3+ units)</w:t>
            </w:r>
          </w:p>
        </w:tc>
        <w:tc>
          <w:tcPr>
            <w:tcW w:w="4675" w:type="dxa"/>
          </w:tcPr>
          <w:p w14:paraId="237C0206" w14:textId="77777777" w:rsidR="00C800CB" w:rsidRPr="004A38AB" w:rsidRDefault="00C800CB" w:rsidP="00E070C5">
            <w:pPr>
              <w:rPr>
                <w:rFonts w:ascii="Arial" w:hAnsi="Arial" w:cs="Arial"/>
                <w:sz w:val="24"/>
                <w:szCs w:val="24"/>
              </w:rPr>
            </w:pPr>
            <w:r w:rsidRPr="004A38AB">
              <w:rPr>
                <w:rFonts w:ascii="Arial" w:hAnsi="Arial" w:cs="Arial"/>
                <w:sz w:val="24"/>
                <w:szCs w:val="24"/>
              </w:rPr>
              <w:t>0.5 unit per dwelling unit</w:t>
            </w:r>
          </w:p>
        </w:tc>
      </w:tr>
      <w:tr w:rsidR="00C800CB" w:rsidRPr="004A38AB" w14:paraId="0FF78C1E" w14:textId="77777777" w:rsidTr="00E070C5">
        <w:tc>
          <w:tcPr>
            <w:tcW w:w="4675" w:type="dxa"/>
          </w:tcPr>
          <w:p w14:paraId="5E338837" w14:textId="77777777" w:rsidR="00C800CB" w:rsidRPr="004A38AB" w:rsidRDefault="00C800CB" w:rsidP="00E070C5">
            <w:pPr>
              <w:rPr>
                <w:rFonts w:ascii="Arial" w:hAnsi="Arial" w:cs="Arial"/>
                <w:sz w:val="24"/>
                <w:szCs w:val="24"/>
              </w:rPr>
            </w:pPr>
            <w:r w:rsidRPr="004A38AB">
              <w:rPr>
                <w:rFonts w:ascii="Arial" w:hAnsi="Arial" w:cs="Arial"/>
                <w:sz w:val="24"/>
                <w:szCs w:val="24"/>
              </w:rPr>
              <w:t>Commercial</w:t>
            </w:r>
          </w:p>
        </w:tc>
        <w:tc>
          <w:tcPr>
            <w:tcW w:w="4675" w:type="dxa"/>
          </w:tcPr>
          <w:p w14:paraId="79FD92D9" w14:textId="19464C6B" w:rsidR="00C800CB" w:rsidRPr="004A38AB" w:rsidRDefault="002237C8" w:rsidP="00E070C5">
            <w:pPr>
              <w:rPr>
                <w:rFonts w:ascii="Arial" w:hAnsi="Arial" w:cs="Arial"/>
                <w:sz w:val="24"/>
                <w:szCs w:val="24"/>
              </w:rPr>
            </w:pPr>
            <w:r>
              <w:rPr>
                <w:rFonts w:ascii="Arial" w:hAnsi="Arial" w:cs="Arial"/>
                <w:sz w:val="24"/>
                <w:szCs w:val="24"/>
              </w:rPr>
              <w:t>As determined by the Superintendent</w:t>
            </w:r>
          </w:p>
        </w:tc>
      </w:tr>
    </w:tbl>
    <w:p w14:paraId="26C702FD" w14:textId="77777777" w:rsidR="00C800CB" w:rsidRPr="004A38AB" w:rsidRDefault="00C800CB" w:rsidP="00C800CB">
      <w:pPr>
        <w:ind w:left="1080"/>
        <w:rPr>
          <w:rFonts w:ascii="Arial" w:hAnsi="Arial" w:cs="Arial"/>
          <w:sz w:val="24"/>
          <w:szCs w:val="24"/>
        </w:rPr>
      </w:pPr>
    </w:p>
    <w:p w14:paraId="3BC39D14" w14:textId="00973F10" w:rsidR="00432F44" w:rsidRPr="004C383C" w:rsidRDefault="00432F44" w:rsidP="008C5A9C">
      <w:pPr>
        <w:rPr>
          <w:rFonts w:ascii="Arial" w:hAnsi="Arial" w:cs="Arial"/>
          <w:sz w:val="24"/>
          <w:szCs w:val="24"/>
        </w:rPr>
      </w:pPr>
      <w:r w:rsidRPr="004C383C">
        <w:rPr>
          <w:rFonts w:ascii="Arial" w:hAnsi="Arial" w:cs="Arial"/>
          <w:sz w:val="24"/>
          <w:szCs w:val="24"/>
        </w:rPr>
        <w:t xml:space="preserve">§ 71-__ </w:t>
      </w:r>
      <w:r w:rsidR="009B150C">
        <w:rPr>
          <w:rFonts w:ascii="Arial" w:hAnsi="Arial" w:cs="Arial"/>
          <w:sz w:val="24"/>
          <w:szCs w:val="24"/>
        </w:rPr>
        <w:t>PUBLIC COLLECTION AND DISPOSAL OF SOLID WASTE</w:t>
      </w:r>
    </w:p>
    <w:p w14:paraId="617D7325" w14:textId="106510F1" w:rsidR="002A67D6" w:rsidRDefault="002A67D6" w:rsidP="00432F44">
      <w:pPr>
        <w:ind w:firstLine="720"/>
        <w:rPr>
          <w:rFonts w:ascii="Arial" w:hAnsi="Arial" w:cs="Arial"/>
          <w:sz w:val="24"/>
          <w:szCs w:val="24"/>
        </w:rPr>
      </w:pPr>
      <w:r>
        <w:rPr>
          <w:rFonts w:ascii="Arial" w:hAnsi="Arial" w:cs="Arial"/>
          <w:sz w:val="24"/>
          <w:szCs w:val="24"/>
        </w:rPr>
        <w:t xml:space="preserve">The Village shall collect and dispose of all residential solid waste originating in the Village.  </w:t>
      </w:r>
    </w:p>
    <w:p w14:paraId="1047B230" w14:textId="49315297" w:rsidR="00AF7995" w:rsidRDefault="00AF7995" w:rsidP="00432F44">
      <w:pPr>
        <w:ind w:firstLine="720"/>
        <w:rPr>
          <w:rFonts w:ascii="Arial" w:hAnsi="Arial" w:cs="Arial"/>
          <w:sz w:val="24"/>
          <w:szCs w:val="24"/>
        </w:rPr>
      </w:pPr>
      <w:r w:rsidRPr="00AF7995">
        <w:rPr>
          <w:rFonts w:ascii="Arial" w:hAnsi="Arial" w:cs="Arial"/>
          <w:sz w:val="24"/>
          <w:szCs w:val="24"/>
        </w:rPr>
        <w:t xml:space="preserve">At the discretion of the </w:t>
      </w:r>
      <w:r>
        <w:rPr>
          <w:rFonts w:ascii="Arial" w:hAnsi="Arial" w:cs="Arial"/>
          <w:sz w:val="24"/>
          <w:szCs w:val="24"/>
        </w:rPr>
        <w:t xml:space="preserve">Superintendent </w:t>
      </w:r>
      <w:r w:rsidRPr="00AF7995">
        <w:rPr>
          <w:rFonts w:ascii="Arial" w:hAnsi="Arial" w:cs="Arial"/>
          <w:sz w:val="24"/>
          <w:szCs w:val="24"/>
        </w:rPr>
        <w:t xml:space="preserve">of Public Works, the Department may collect and dispose of commercial, institutional, multiple residence and mixed residential use solid waste originating in the </w:t>
      </w:r>
      <w:r>
        <w:rPr>
          <w:rFonts w:ascii="Arial" w:hAnsi="Arial" w:cs="Arial"/>
          <w:sz w:val="24"/>
          <w:szCs w:val="24"/>
        </w:rPr>
        <w:t xml:space="preserve">Village </w:t>
      </w:r>
      <w:r w:rsidRPr="00AF7995">
        <w:rPr>
          <w:rFonts w:ascii="Arial" w:hAnsi="Arial" w:cs="Arial"/>
          <w:sz w:val="24"/>
          <w:szCs w:val="24"/>
        </w:rPr>
        <w:t xml:space="preserve">if the </w:t>
      </w:r>
      <w:r>
        <w:rPr>
          <w:rFonts w:ascii="Arial" w:hAnsi="Arial" w:cs="Arial"/>
          <w:sz w:val="24"/>
          <w:szCs w:val="24"/>
        </w:rPr>
        <w:t>Superintendent</w:t>
      </w:r>
      <w:r w:rsidRPr="00AF7995">
        <w:rPr>
          <w:rFonts w:ascii="Arial" w:hAnsi="Arial" w:cs="Arial"/>
          <w:sz w:val="24"/>
          <w:szCs w:val="24"/>
        </w:rPr>
        <w:t xml:space="preserve"> determines that collection from such users can be accomplished using existing staff and equipment and without compromising the services provided by the </w:t>
      </w:r>
      <w:r>
        <w:rPr>
          <w:rFonts w:ascii="Arial" w:hAnsi="Arial" w:cs="Arial"/>
          <w:sz w:val="24"/>
          <w:szCs w:val="24"/>
        </w:rPr>
        <w:t>Village</w:t>
      </w:r>
      <w:r w:rsidRPr="00AF7995">
        <w:rPr>
          <w:rFonts w:ascii="Arial" w:hAnsi="Arial" w:cs="Arial"/>
          <w:sz w:val="24"/>
          <w:szCs w:val="24"/>
        </w:rPr>
        <w:t xml:space="preserve"> to residential users. </w:t>
      </w:r>
      <w:r w:rsidR="009B150C">
        <w:rPr>
          <w:rFonts w:ascii="Arial" w:hAnsi="Arial" w:cs="Arial"/>
          <w:sz w:val="24"/>
          <w:szCs w:val="24"/>
        </w:rPr>
        <w:t xml:space="preserve">Commercial businesses that </w:t>
      </w:r>
      <w:r w:rsidR="002237C8">
        <w:rPr>
          <w:rFonts w:ascii="Arial" w:hAnsi="Arial" w:cs="Arial"/>
          <w:sz w:val="24"/>
          <w:szCs w:val="24"/>
        </w:rPr>
        <w:t>are</w:t>
      </w:r>
      <w:r w:rsidR="009B150C">
        <w:rPr>
          <w:rFonts w:ascii="Arial" w:hAnsi="Arial" w:cs="Arial"/>
          <w:sz w:val="24"/>
          <w:szCs w:val="24"/>
        </w:rPr>
        <w:t xml:space="preserve"> utilizing Village solid waste collection as of the effective date of this chapter shall be deemed approved.  </w:t>
      </w:r>
      <w:r w:rsidRPr="00AF7995">
        <w:rPr>
          <w:rFonts w:ascii="Arial" w:hAnsi="Arial" w:cs="Arial"/>
          <w:sz w:val="24"/>
          <w:szCs w:val="24"/>
        </w:rPr>
        <w:t>The Department shall not collect industrial, infectious, or hazardous waste.</w:t>
      </w:r>
    </w:p>
    <w:p w14:paraId="76314203" w14:textId="6769E8AE" w:rsidR="00C800CB" w:rsidRDefault="00C800CB" w:rsidP="00432F44">
      <w:pPr>
        <w:ind w:firstLine="720"/>
        <w:rPr>
          <w:rFonts w:ascii="Arial" w:hAnsi="Arial" w:cs="Arial"/>
          <w:sz w:val="24"/>
          <w:szCs w:val="24"/>
        </w:rPr>
      </w:pPr>
      <w:r w:rsidRPr="00C800CB">
        <w:rPr>
          <w:rFonts w:ascii="Arial" w:hAnsi="Arial" w:cs="Arial"/>
          <w:sz w:val="24"/>
          <w:szCs w:val="24"/>
        </w:rPr>
        <w:t xml:space="preserve">Commercial, institutional, multiple residential and mixed residential users, </w:t>
      </w:r>
      <w:r w:rsidR="002237C8">
        <w:rPr>
          <w:rFonts w:ascii="Arial" w:hAnsi="Arial" w:cs="Arial"/>
          <w:sz w:val="24"/>
          <w:szCs w:val="24"/>
        </w:rPr>
        <w:t>other than</w:t>
      </w:r>
      <w:r w:rsidRPr="00C800CB">
        <w:rPr>
          <w:rFonts w:ascii="Arial" w:hAnsi="Arial" w:cs="Arial"/>
          <w:sz w:val="24"/>
          <w:szCs w:val="24"/>
        </w:rPr>
        <w:t xml:space="preserve"> those which elect to receive and are approved to receive </w:t>
      </w:r>
      <w:r>
        <w:rPr>
          <w:rFonts w:ascii="Arial" w:hAnsi="Arial" w:cs="Arial"/>
          <w:sz w:val="24"/>
          <w:szCs w:val="24"/>
        </w:rPr>
        <w:t>Village</w:t>
      </w:r>
      <w:r w:rsidRPr="00C800CB">
        <w:rPr>
          <w:rFonts w:ascii="Arial" w:hAnsi="Arial" w:cs="Arial"/>
          <w:sz w:val="24"/>
          <w:szCs w:val="24"/>
        </w:rPr>
        <w:t xml:space="preserve"> solid waste collection services, must provide for the lawful collection and disposal of solid waste and recyclables and must establish to the satisfaction of the </w:t>
      </w:r>
      <w:r>
        <w:rPr>
          <w:rFonts w:ascii="Arial" w:hAnsi="Arial" w:cs="Arial"/>
          <w:sz w:val="24"/>
          <w:szCs w:val="24"/>
        </w:rPr>
        <w:t>Superintendent</w:t>
      </w:r>
      <w:r w:rsidRPr="00C800CB">
        <w:rPr>
          <w:rFonts w:ascii="Arial" w:hAnsi="Arial" w:cs="Arial"/>
          <w:sz w:val="24"/>
          <w:szCs w:val="24"/>
        </w:rPr>
        <w:t xml:space="preserve"> that a licensed commercial solid waste and/or recyclable collector is providing collection and disposal services for the user and that solid waste collection is being made at a frequency determined by the </w:t>
      </w:r>
      <w:r>
        <w:rPr>
          <w:rFonts w:ascii="Arial" w:hAnsi="Arial" w:cs="Arial"/>
          <w:sz w:val="24"/>
          <w:szCs w:val="24"/>
        </w:rPr>
        <w:t>Superintendent</w:t>
      </w:r>
      <w:r w:rsidRPr="00C800CB">
        <w:rPr>
          <w:rFonts w:ascii="Arial" w:hAnsi="Arial" w:cs="Arial"/>
          <w:sz w:val="24"/>
          <w:szCs w:val="24"/>
        </w:rPr>
        <w:t xml:space="preserve"> to be consistent with public health requirements. Failure to provide for adequate collection and disposal services or to provide satisfactory proof to the </w:t>
      </w:r>
      <w:r w:rsidR="009B150C">
        <w:rPr>
          <w:rFonts w:ascii="Arial" w:hAnsi="Arial" w:cs="Arial"/>
          <w:sz w:val="24"/>
          <w:szCs w:val="24"/>
        </w:rPr>
        <w:t>Superintendent</w:t>
      </w:r>
      <w:r w:rsidRPr="00C800CB">
        <w:rPr>
          <w:rFonts w:ascii="Arial" w:hAnsi="Arial" w:cs="Arial"/>
          <w:sz w:val="24"/>
          <w:szCs w:val="24"/>
        </w:rPr>
        <w:t xml:space="preserve"> shall constitute a violation and shall be subject to penalties provided by </w:t>
      </w:r>
      <w:r w:rsidR="009B150C">
        <w:rPr>
          <w:rFonts w:ascii="Arial" w:hAnsi="Arial" w:cs="Arial"/>
          <w:sz w:val="24"/>
          <w:szCs w:val="24"/>
        </w:rPr>
        <w:t>§ 71-___</w:t>
      </w:r>
      <w:r w:rsidRPr="00C800CB">
        <w:rPr>
          <w:rFonts w:ascii="Arial" w:hAnsi="Arial" w:cs="Arial"/>
          <w:sz w:val="24"/>
          <w:szCs w:val="24"/>
        </w:rPr>
        <w:t xml:space="preserve"> herein.</w:t>
      </w:r>
    </w:p>
    <w:p w14:paraId="34A6CF5A" w14:textId="4B5FF928" w:rsidR="00AF7995" w:rsidRDefault="00AF7995" w:rsidP="00432F44">
      <w:pPr>
        <w:ind w:firstLine="720"/>
        <w:rPr>
          <w:rFonts w:ascii="Arial" w:hAnsi="Arial" w:cs="Arial"/>
          <w:sz w:val="24"/>
          <w:szCs w:val="24"/>
        </w:rPr>
      </w:pPr>
      <w:r>
        <w:rPr>
          <w:rFonts w:ascii="Arial" w:hAnsi="Arial" w:cs="Arial"/>
          <w:sz w:val="24"/>
          <w:szCs w:val="24"/>
        </w:rPr>
        <w:t xml:space="preserve">§ 71 -____ </w:t>
      </w:r>
      <w:r w:rsidR="009B150C">
        <w:rPr>
          <w:rFonts w:ascii="Arial" w:hAnsi="Arial" w:cs="Arial"/>
          <w:sz w:val="24"/>
          <w:szCs w:val="24"/>
        </w:rPr>
        <w:t>REQUIREMENTS FOR MUNICIPAL COLLECTION</w:t>
      </w:r>
    </w:p>
    <w:p w14:paraId="236B4D1E" w14:textId="0C0C4C21" w:rsidR="00990F9E" w:rsidRDefault="00432F44" w:rsidP="00990F9E">
      <w:pPr>
        <w:ind w:firstLine="720"/>
        <w:rPr>
          <w:rFonts w:ascii="Arial" w:hAnsi="Arial" w:cs="Arial"/>
          <w:sz w:val="24"/>
          <w:szCs w:val="24"/>
        </w:rPr>
      </w:pPr>
      <w:r w:rsidRPr="004C383C">
        <w:rPr>
          <w:rFonts w:ascii="Arial" w:hAnsi="Arial" w:cs="Arial"/>
          <w:sz w:val="24"/>
          <w:szCs w:val="24"/>
        </w:rPr>
        <w:t xml:space="preserve">Garbage </w:t>
      </w:r>
      <w:r w:rsidR="001D4291" w:rsidRPr="004C383C">
        <w:rPr>
          <w:rFonts w:ascii="Arial" w:hAnsi="Arial" w:cs="Arial"/>
          <w:sz w:val="24"/>
          <w:szCs w:val="24"/>
        </w:rPr>
        <w:t xml:space="preserve">intended for curbside collection by the Village shall be placed in Village </w:t>
      </w:r>
      <w:r w:rsidR="00CB4AFD">
        <w:rPr>
          <w:rFonts w:ascii="Arial" w:hAnsi="Arial" w:cs="Arial"/>
          <w:sz w:val="24"/>
          <w:szCs w:val="24"/>
        </w:rPr>
        <w:t>provided</w:t>
      </w:r>
      <w:r w:rsidR="001D4291" w:rsidRPr="004C383C">
        <w:rPr>
          <w:rFonts w:ascii="Arial" w:hAnsi="Arial" w:cs="Arial"/>
          <w:sz w:val="24"/>
          <w:szCs w:val="24"/>
        </w:rPr>
        <w:t xml:space="preserve"> containers no larger than 96 gallons.  </w:t>
      </w:r>
      <w:r w:rsidR="00990F9E" w:rsidRPr="004C383C">
        <w:rPr>
          <w:rFonts w:ascii="Arial" w:hAnsi="Arial" w:cs="Arial"/>
          <w:sz w:val="24"/>
          <w:szCs w:val="24"/>
        </w:rPr>
        <w:t>No container shall be placed or permitted near the curb or street prior to 3:00 p.m. the day before collection or after 11:59 p.m. the day of collection.</w:t>
      </w:r>
    </w:p>
    <w:p w14:paraId="7F6973D8" w14:textId="61B49A0D" w:rsidR="008F2981" w:rsidRDefault="008F2981" w:rsidP="00990F9E">
      <w:pPr>
        <w:ind w:firstLine="720"/>
        <w:rPr>
          <w:rFonts w:ascii="Arial" w:hAnsi="Arial" w:cs="Arial"/>
          <w:sz w:val="24"/>
          <w:szCs w:val="24"/>
        </w:rPr>
      </w:pPr>
      <w:r>
        <w:rPr>
          <w:rFonts w:ascii="Arial" w:hAnsi="Arial" w:cs="Arial"/>
          <w:sz w:val="24"/>
          <w:szCs w:val="24"/>
        </w:rPr>
        <w:t xml:space="preserve">Garbage shall be separated from recyclable materials.  </w:t>
      </w:r>
    </w:p>
    <w:p w14:paraId="6886DC62" w14:textId="2BC0BBCC" w:rsidR="00AF7995" w:rsidRDefault="00AF7995" w:rsidP="00990F9E">
      <w:pPr>
        <w:ind w:firstLine="720"/>
        <w:rPr>
          <w:rFonts w:ascii="Arial" w:hAnsi="Arial" w:cs="Arial"/>
          <w:sz w:val="24"/>
          <w:szCs w:val="24"/>
        </w:rPr>
      </w:pPr>
      <w:r>
        <w:rPr>
          <w:rFonts w:ascii="Arial" w:hAnsi="Arial" w:cs="Arial"/>
          <w:sz w:val="24"/>
          <w:szCs w:val="24"/>
        </w:rPr>
        <w:lastRenderedPageBreak/>
        <w:t>§ 71-___ Bulk Waste</w:t>
      </w:r>
    </w:p>
    <w:p w14:paraId="02A0B7E3" w14:textId="0C3EC72F" w:rsidR="00AF7995" w:rsidRDefault="00AF7995" w:rsidP="00AF7995">
      <w:pPr>
        <w:rPr>
          <w:rFonts w:ascii="Arial" w:hAnsi="Arial" w:cs="Arial"/>
          <w:sz w:val="24"/>
          <w:szCs w:val="24"/>
        </w:rPr>
      </w:pPr>
      <w:r>
        <w:rPr>
          <w:rFonts w:ascii="Arial" w:hAnsi="Arial" w:cs="Arial"/>
          <w:sz w:val="24"/>
          <w:szCs w:val="24"/>
        </w:rPr>
        <w:tab/>
        <w:t>Solid waste that cannot fit within the Village provided container</w:t>
      </w:r>
      <w:r w:rsidR="005E639F">
        <w:rPr>
          <w:rFonts w:ascii="Arial" w:hAnsi="Arial" w:cs="Arial"/>
          <w:sz w:val="24"/>
          <w:szCs w:val="24"/>
        </w:rPr>
        <w:t>s</w:t>
      </w:r>
      <w:r>
        <w:rPr>
          <w:rFonts w:ascii="Arial" w:hAnsi="Arial" w:cs="Arial"/>
          <w:sz w:val="24"/>
          <w:szCs w:val="24"/>
        </w:rPr>
        <w:t xml:space="preserve"> shall be deemed bulk waste.  </w:t>
      </w:r>
    </w:p>
    <w:p w14:paraId="7FED928C" w14:textId="723AB59C" w:rsidR="005E639F" w:rsidRDefault="005E639F" w:rsidP="00AF7995">
      <w:pPr>
        <w:rPr>
          <w:rFonts w:ascii="Arial" w:hAnsi="Arial" w:cs="Arial"/>
          <w:sz w:val="24"/>
          <w:szCs w:val="24"/>
        </w:rPr>
      </w:pPr>
      <w:r>
        <w:rPr>
          <w:rFonts w:ascii="Arial" w:hAnsi="Arial" w:cs="Arial"/>
          <w:sz w:val="24"/>
          <w:szCs w:val="24"/>
        </w:rPr>
        <w:tab/>
        <w:t xml:space="preserve">Bulk waste shall not be set out for collection except for (1) bulk waste collection days as designated by the Village Board of Trustees or (2) with prior approval of the Superintendent.  </w:t>
      </w:r>
    </w:p>
    <w:p w14:paraId="54361B79" w14:textId="2DED007F" w:rsidR="002F36E5" w:rsidRDefault="005E639F" w:rsidP="00AF7995">
      <w:pPr>
        <w:rPr>
          <w:rFonts w:ascii="Arial" w:hAnsi="Arial" w:cs="Arial"/>
          <w:sz w:val="24"/>
          <w:szCs w:val="24"/>
        </w:rPr>
      </w:pPr>
      <w:r>
        <w:rPr>
          <w:rFonts w:ascii="Arial" w:hAnsi="Arial" w:cs="Arial"/>
          <w:sz w:val="24"/>
          <w:szCs w:val="24"/>
        </w:rPr>
        <w:tab/>
      </w:r>
      <w:r w:rsidR="000420C0">
        <w:rPr>
          <w:rFonts w:ascii="Arial" w:hAnsi="Arial" w:cs="Arial"/>
          <w:sz w:val="24"/>
          <w:szCs w:val="24"/>
        </w:rPr>
        <w:t>Property owners setting out bulk waste with prior approval of the Superintendent shall follow the directions of the Superintendent with respect to the placement and timing of the bulk waste.  Property owners will be billed in accordance with the fee schedule.</w:t>
      </w:r>
    </w:p>
    <w:p w14:paraId="47E0D2A1" w14:textId="1E5BB21D" w:rsidR="005E639F" w:rsidRPr="008F2981" w:rsidRDefault="005E639F" w:rsidP="002F36E5">
      <w:pPr>
        <w:ind w:firstLine="720"/>
        <w:rPr>
          <w:rFonts w:ascii="Arial" w:hAnsi="Arial" w:cs="Arial"/>
          <w:sz w:val="24"/>
          <w:szCs w:val="24"/>
        </w:rPr>
      </w:pPr>
      <w:r>
        <w:rPr>
          <w:rFonts w:ascii="Arial" w:hAnsi="Arial" w:cs="Arial"/>
          <w:sz w:val="24"/>
          <w:szCs w:val="24"/>
        </w:rPr>
        <w:t xml:space="preserve">In the event a property owner or occupant sets out bulk waste and such waste </w:t>
      </w:r>
      <w:proofErr w:type="gramStart"/>
      <w:r>
        <w:rPr>
          <w:rFonts w:ascii="Arial" w:hAnsi="Arial" w:cs="Arial"/>
          <w:sz w:val="24"/>
          <w:szCs w:val="24"/>
        </w:rPr>
        <w:t>is</w:t>
      </w:r>
      <w:proofErr w:type="gramEnd"/>
      <w:r>
        <w:rPr>
          <w:rFonts w:ascii="Arial" w:hAnsi="Arial" w:cs="Arial"/>
          <w:sz w:val="24"/>
          <w:szCs w:val="24"/>
        </w:rPr>
        <w:t xml:space="preserve"> not removed within 24 hours, the Superintendent shall cause such waste to be removed and the owner of the property shall be billed in accordance with the fee schedule</w:t>
      </w:r>
      <w:r w:rsidR="009B150C">
        <w:rPr>
          <w:rFonts w:ascii="Arial" w:hAnsi="Arial" w:cs="Arial"/>
          <w:sz w:val="24"/>
          <w:szCs w:val="24"/>
        </w:rPr>
        <w:t>.</w:t>
      </w:r>
      <w:r w:rsidR="000420C0">
        <w:rPr>
          <w:rFonts w:ascii="Arial" w:hAnsi="Arial" w:cs="Arial"/>
          <w:sz w:val="24"/>
          <w:szCs w:val="24"/>
        </w:rPr>
        <w:t xml:space="preserve">  </w:t>
      </w:r>
    </w:p>
    <w:p w14:paraId="5D47447C" w14:textId="0B671BE1" w:rsidR="00432F44" w:rsidRPr="004C383C" w:rsidRDefault="00990F9E" w:rsidP="008C5A9C">
      <w:pPr>
        <w:rPr>
          <w:rFonts w:ascii="Arial" w:hAnsi="Arial" w:cs="Arial"/>
          <w:sz w:val="24"/>
          <w:szCs w:val="24"/>
        </w:rPr>
      </w:pPr>
      <w:r w:rsidRPr="004C383C">
        <w:rPr>
          <w:rFonts w:ascii="Arial" w:hAnsi="Arial" w:cs="Arial"/>
          <w:sz w:val="24"/>
          <w:szCs w:val="24"/>
        </w:rPr>
        <w:tab/>
        <w:t xml:space="preserve">§71- ___ </w:t>
      </w:r>
      <w:r w:rsidR="009B150C" w:rsidRPr="004C383C">
        <w:rPr>
          <w:rFonts w:ascii="Arial" w:hAnsi="Arial" w:cs="Arial"/>
          <w:sz w:val="24"/>
          <w:szCs w:val="24"/>
        </w:rPr>
        <w:t>PROHIBITIONS</w:t>
      </w:r>
    </w:p>
    <w:p w14:paraId="2A2AFA01" w14:textId="1A48CE9F" w:rsidR="00990F9E" w:rsidRPr="004C383C" w:rsidRDefault="00990F9E" w:rsidP="004C383C">
      <w:pPr>
        <w:pStyle w:val="ListParagraph"/>
        <w:numPr>
          <w:ilvl w:val="0"/>
          <w:numId w:val="3"/>
        </w:numPr>
        <w:rPr>
          <w:rFonts w:ascii="Arial" w:hAnsi="Arial" w:cs="Arial"/>
          <w:sz w:val="24"/>
          <w:szCs w:val="24"/>
        </w:rPr>
      </w:pPr>
      <w:r w:rsidRPr="004C383C">
        <w:rPr>
          <w:rFonts w:ascii="Arial" w:hAnsi="Arial" w:cs="Arial"/>
          <w:sz w:val="24"/>
          <w:szCs w:val="24"/>
        </w:rPr>
        <w:t xml:space="preserve">The following </w:t>
      </w:r>
      <w:r w:rsidR="00406C24" w:rsidRPr="004C383C">
        <w:rPr>
          <w:rFonts w:ascii="Arial" w:hAnsi="Arial" w:cs="Arial"/>
          <w:sz w:val="24"/>
          <w:szCs w:val="24"/>
        </w:rPr>
        <w:t>is not permitted to be set out for garbage collection</w:t>
      </w:r>
      <w:r w:rsidRPr="004C383C">
        <w:rPr>
          <w:rFonts w:ascii="Arial" w:hAnsi="Arial" w:cs="Arial"/>
          <w:sz w:val="24"/>
          <w:szCs w:val="24"/>
        </w:rPr>
        <w:t>:</w:t>
      </w:r>
    </w:p>
    <w:p w14:paraId="762B779C" w14:textId="77777777" w:rsidR="004C383C" w:rsidRPr="004C383C" w:rsidRDefault="004C383C" w:rsidP="004C383C">
      <w:pPr>
        <w:pStyle w:val="ListParagraph"/>
        <w:ind w:left="1080"/>
        <w:rPr>
          <w:rFonts w:ascii="Arial" w:hAnsi="Arial" w:cs="Arial"/>
          <w:sz w:val="24"/>
          <w:szCs w:val="24"/>
        </w:rPr>
      </w:pPr>
    </w:p>
    <w:p w14:paraId="13463DC7" w14:textId="5B866808" w:rsidR="00406C24" w:rsidRDefault="00406C24" w:rsidP="004C383C">
      <w:pPr>
        <w:pStyle w:val="ListParagraph"/>
        <w:numPr>
          <w:ilvl w:val="0"/>
          <w:numId w:val="2"/>
        </w:numPr>
        <w:spacing w:after="0"/>
        <w:rPr>
          <w:rFonts w:ascii="Arial" w:hAnsi="Arial" w:cs="Arial"/>
          <w:sz w:val="24"/>
          <w:szCs w:val="24"/>
        </w:rPr>
      </w:pPr>
      <w:r w:rsidRPr="004C383C">
        <w:rPr>
          <w:rFonts w:ascii="Arial" w:hAnsi="Arial" w:cs="Arial"/>
          <w:sz w:val="24"/>
          <w:szCs w:val="24"/>
        </w:rPr>
        <w:t xml:space="preserve">Garbage not contained within a Village </w:t>
      </w:r>
      <w:r w:rsidR="00CB4AFD">
        <w:rPr>
          <w:rFonts w:ascii="Arial" w:hAnsi="Arial" w:cs="Arial"/>
          <w:sz w:val="24"/>
          <w:szCs w:val="24"/>
        </w:rPr>
        <w:t>provided</w:t>
      </w:r>
      <w:r w:rsidRPr="004C383C">
        <w:rPr>
          <w:rFonts w:ascii="Arial" w:hAnsi="Arial" w:cs="Arial"/>
          <w:sz w:val="24"/>
          <w:szCs w:val="24"/>
        </w:rPr>
        <w:t xml:space="preserve"> container.</w:t>
      </w:r>
    </w:p>
    <w:p w14:paraId="1473FE93" w14:textId="034F0F9B" w:rsidR="008F2981" w:rsidRPr="008F2981" w:rsidRDefault="00406C24" w:rsidP="008F2981">
      <w:pPr>
        <w:pStyle w:val="ListParagraph"/>
        <w:numPr>
          <w:ilvl w:val="0"/>
          <w:numId w:val="2"/>
        </w:numPr>
        <w:spacing w:after="0"/>
        <w:rPr>
          <w:rFonts w:ascii="Arial" w:hAnsi="Arial" w:cs="Arial"/>
          <w:sz w:val="24"/>
          <w:szCs w:val="24"/>
        </w:rPr>
      </w:pPr>
      <w:r w:rsidRPr="004C383C">
        <w:rPr>
          <w:rFonts w:ascii="Arial" w:hAnsi="Arial" w:cs="Arial"/>
          <w:sz w:val="24"/>
          <w:szCs w:val="24"/>
        </w:rPr>
        <w:t>Hazardous waste</w:t>
      </w:r>
      <w:r w:rsidR="008F2981">
        <w:rPr>
          <w:rFonts w:ascii="Arial" w:hAnsi="Arial" w:cs="Arial"/>
          <w:sz w:val="24"/>
          <w:szCs w:val="24"/>
        </w:rPr>
        <w:t xml:space="preserve"> including but not limited to, automotive products such as batteries, oil and gas, automotive fluids; mercury; oil</w:t>
      </w:r>
      <w:r w:rsidR="00CF6E72">
        <w:rPr>
          <w:rFonts w:ascii="Arial" w:hAnsi="Arial" w:cs="Arial"/>
          <w:sz w:val="24"/>
          <w:szCs w:val="24"/>
        </w:rPr>
        <w:t>-</w:t>
      </w:r>
      <w:r w:rsidR="008F2981">
        <w:rPr>
          <w:rFonts w:ascii="Arial" w:hAnsi="Arial" w:cs="Arial"/>
          <w:sz w:val="24"/>
          <w:szCs w:val="24"/>
        </w:rPr>
        <w:t>based paints and stains; propane tanks and fire extinguishers.</w:t>
      </w:r>
    </w:p>
    <w:p w14:paraId="7CFC367D" w14:textId="55869903" w:rsidR="00406C24" w:rsidRPr="004C383C" w:rsidRDefault="00406C24" w:rsidP="004C383C">
      <w:pPr>
        <w:pStyle w:val="ListParagraph"/>
        <w:numPr>
          <w:ilvl w:val="0"/>
          <w:numId w:val="2"/>
        </w:numPr>
        <w:spacing w:after="0"/>
        <w:rPr>
          <w:rFonts w:ascii="Arial" w:hAnsi="Arial" w:cs="Arial"/>
          <w:sz w:val="24"/>
          <w:szCs w:val="24"/>
        </w:rPr>
      </w:pPr>
      <w:r w:rsidRPr="004C383C">
        <w:rPr>
          <w:rFonts w:ascii="Arial" w:hAnsi="Arial" w:cs="Arial"/>
          <w:sz w:val="24"/>
          <w:szCs w:val="24"/>
        </w:rPr>
        <w:t>Medical waste including sharps.</w:t>
      </w:r>
    </w:p>
    <w:p w14:paraId="27A8DC16" w14:textId="6D7C7AFB" w:rsidR="00406C24" w:rsidRPr="004C383C" w:rsidRDefault="00406C24" w:rsidP="004C383C">
      <w:pPr>
        <w:pStyle w:val="ListParagraph"/>
        <w:numPr>
          <w:ilvl w:val="0"/>
          <w:numId w:val="2"/>
        </w:numPr>
        <w:spacing w:after="0"/>
        <w:rPr>
          <w:rFonts w:ascii="Arial" w:hAnsi="Arial" w:cs="Arial"/>
          <w:sz w:val="24"/>
          <w:szCs w:val="24"/>
        </w:rPr>
      </w:pPr>
      <w:r w:rsidRPr="004C383C">
        <w:rPr>
          <w:rFonts w:ascii="Arial" w:hAnsi="Arial" w:cs="Arial"/>
          <w:sz w:val="24"/>
          <w:szCs w:val="24"/>
        </w:rPr>
        <w:t>Demolition and construction debris.</w:t>
      </w:r>
    </w:p>
    <w:p w14:paraId="5B86F1C8" w14:textId="6B1BB33D" w:rsidR="00406C24" w:rsidRPr="004C383C" w:rsidRDefault="00406C24" w:rsidP="004C383C">
      <w:pPr>
        <w:pStyle w:val="ListParagraph"/>
        <w:numPr>
          <w:ilvl w:val="0"/>
          <w:numId w:val="2"/>
        </w:numPr>
        <w:spacing w:after="0"/>
        <w:rPr>
          <w:rFonts w:ascii="Arial" w:hAnsi="Arial" w:cs="Arial"/>
          <w:sz w:val="24"/>
          <w:szCs w:val="24"/>
        </w:rPr>
      </w:pPr>
      <w:r w:rsidRPr="004C383C">
        <w:rPr>
          <w:rFonts w:ascii="Arial" w:hAnsi="Arial" w:cs="Arial"/>
          <w:sz w:val="24"/>
          <w:szCs w:val="24"/>
        </w:rPr>
        <w:t>Tires</w:t>
      </w:r>
    </w:p>
    <w:p w14:paraId="20B82093" w14:textId="507BD6E3" w:rsidR="00406C24" w:rsidRDefault="00406C24" w:rsidP="004C383C">
      <w:pPr>
        <w:pStyle w:val="ListParagraph"/>
        <w:numPr>
          <w:ilvl w:val="0"/>
          <w:numId w:val="2"/>
        </w:numPr>
        <w:spacing w:after="0"/>
        <w:rPr>
          <w:rFonts w:ascii="Arial" w:hAnsi="Arial" w:cs="Arial"/>
          <w:sz w:val="24"/>
          <w:szCs w:val="24"/>
        </w:rPr>
      </w:pPr>
      <w:r w:rsidRPr="004C383C">
        <w:rPr>
          <w:rFonts w:ascii="Arial" w:hAnsi="Arial" w:cs="Arial"/>
          <w:sz w:val="24"/>
          <w:szCs w:val="24"/>
        </w:rPr>
        <w:t xml:space="preserve">Materials that can be recycled.  </w:t>
      </w:r>
    </w:p>
    <w:p w14:paraId="39EF9377" w14:textId="4342BF1D" w:rsidR="005E639F" w:rsidRPr="004C383C" w:rsidRDefault="005E639F" w:rsidP="004C383C">
      <w:pPr>
        <w:pStyle w:val="ListParagraph"/>
        <w:numPr>
          <w:ilvl w:val="0"/>
          <w:numId w:val="2"/>
        </w:numPr>
        <w:spacing w:after="0"/>
        <w:rPr>
          <w:rFonts w:ascii="Arial" w:hAnsi="Arial" w:cs="Arial"/>
          <w:sz w:val="24"/>
          <w:szCs w:val="24"/>
        </w:rPr>
      </w:pPr>
      <w:r>
        <w:rPr>
          <w:rFonts w:ascii="Arial" w:hAnsi="Arial" w:cs="Arial"/>
          <w:sz w:val="24"/>
          <w:szCs w:val="24"/>
        </w:rPr>
        <w:t>Bulk Waste except as set forth in § 71-___.</w:t>
      </w:r>
    </w:p>
    <w:p w14:paraId="2318313E" w14:textId="77777777" w:rsidR="004C383C" w:rsidRPr="004C383C" w:rsidRDefault="004C383C" w:rsidP="004C383C">
      <w:pPr>
        <w:pStyle w:val="ListParagraph"/>
        <w:spacing w:after="0"/>
        <w:rPr>
          <w:rFonts w:ascii="Arial" w:hAnsi="Arial" w:cs="Arial"/>
          <w:sz w:val="24"/>
          <w:szCs w:val="24"/>
        </w:rPr>
      </w:pPr>
    </w:p>
    <w:p w14:paraId="326335EA" w14:textId="42708107" w:rsidR="004C383C" w:rsidRPr="002F36E5" w:rsidRDefault="004C383C" w:rsidP="004C383C">
      <w:pPr>
        <w:pStyle w:val="ListParagraph"/>
        <w:numPr>
          <w:ilvl w:val="0"/>
          <w:numId w:val="3"/>
        </w:numPr>
        <w:rPr>
          <w:rFonts w:ascii="Arial" w:hAnsi="Arial" w:cs="Arial"/>
          <w:sz w:val="24"/>
          <w:szCs w:val="24"/>
        </w:rPr>
      </w:pPr>
      <w:r w:rsidRPr="002F36E5">
        <w:rPr>
          <w:rFonts w:ascii="Arial" w:hAnsi="Arial" w:cs="Arial"/>
          <w:sz w:val="24"/>
          <w:szCs w:val="24"/>
        </w:rPr>
        <w:t>The following shall be prohibited:</w:t>
      </w:r>
    </w:p>
    <w:p w14:paraId="7112C58D" w14:textId="77777777" w:rsidR="004C383C" w:rsidRPr="004C383C" w:rsidRDefault="004C383C" w:rsidP="004C383C">
      <w:pPr>
        <w:pStyle w:val="ListParagraph"/>
        <w:ind w:left="1080"/>
        <w:rPr>
          <w:rFonts w:ascii="Arial" w:hAnsi="Arial" w:cs="Arial"/>
          <w:sz w:val="24"/>
          <w:szCs w:val="24"/>
          <w:highlight w:val="yellow"/>
        </w:rPr>
      </w:pPr>
    </w:p>
    <w:p w14:paraId="6E99E3EF" w14:textId="3EE49B7F" w:rsidR="00AE26C5" w:rsidRPr="002F36E5" w:rsidRDefault="00AE26C5" w:rsidP="008C5A9C">
      <w:pPr>
        <w:pStyle w:val="ListParagraph"/>
        <w:numPr>
          <w:ilvl w:val="0"/>
          <w:numId w:val="4"/>
        </w:numPr>
        <w:rPr>
          <w:rFonts w:ascii="Arial" w:hAnsi="Arial" w:cs="Arial"/>
          <w:sz w:val="24"/>
          <w:szCs w:val="24"/>
        </w:rPr>
      </w:pPr>
      <w:r w:rsidRPr="002F36E5">
        <w:rPr>
          <w:rFonts w:ascii="Arial" w:hAnsi="Arial" w:cs="Arial"/>
          <w:sz w:val="24"/>
          <w:szCs w:val="24"/>
        </w:rPr>
        <w:t>Throwing or depositing litter in or upon any street, sidewalk or other public place within the Village except in receptacles for collection</w:t>
      </w:r>
      <w:r w:rsidR="008F2981" w:rsidRPr="002F36E5">
        <w:rPr>
          <w:rFonts w:ascii="Arial" w:hAnsi="Arial" w:cs="Arial"/>
          <w:sz w:val="24"/>
          <w:szCs w:val="24"/>
        </w:rPr>
        <w:t xml:space="preserve"> as set forth in this Chapter</w:t>
      </w:r>
    </w:p>
    <w:p w14:paraId="096E1AFC" w14:textId="3ECCD7A7" w:rsidR="00AE26C5" w:rsidRDefault="00AE26C5" w:rsidP="008C5A9C">
      <w:pPr>
        <w:pStyle w:val="ListParagraph"/>
        <w:numPr>
          <w:ilvl w:val="0"/>
          <w:numId w:val="4"/>
        </w:numPr>
        <w:rPr>
          <w:rFonts w:ascii="Arial" w:hAnsi="Arial" w:cs="Arial"/>
          <w:sz w:val="24"/>
          <w:szCs w:val="24"/>
        </w:rPr>
      </w:pPr>
      <w:r w:rsidRPr="002F36E5">
        <w:rPr>
          <w:rFonts w:ascii="Arial" w:hAnsi="Arial" w:cs="Arial"/>
          <w:sz w:val="24"/>
          <w:szCs w:val="24"/>
        </w:rPr>
        <w:t>The failure of an owner or person in control of any private property to maintain the premises free of litter; provided, however, that this section shall not prohibit the storage of litter in authorized private receptacles for collection.</w:t>
      </w:r>
    </w:p>
    <w:p w14:paraId="537A08B2" w14:textId="1DDA1E0E" w:rsidR="000420C0" w:rsidRPr="002F36E5" w:rsidRDefault="000420C0" w:rsidP="008C5A9C">
      <w:pPr>
        <w:pStyle w:val="ListParagraph"/>
        <w:numPr>
          <w:ilvl w:val="0"/>
          <w:numId w:val="4"/>
        </w:numPr>
        <w:rPr>
          <w:rFonts w:ascii="Arial" w:hAnsi="Arial" w:cs="Arial"/>
          <w:sz w:val="24"/>
          <w:szCs w:val="24"/>
        </w:rPr>
      </w:pPr>
      <w:r>
        <w:rPr>
          <w:rFonts w:ascii="Arial" w:hAnsi="Arial" w:cs="Arial"/>
          <w:sz w:val="24"/>
          <w:szCs w:val="24"/>
        </w:rPr>
        <w:t>Setting out bulk waste except on designed bulk waste days or as approved by the Superintendent.</w:t>
      </w:r>
    </w:p>
    <w:p w14:paraId="5D8A0DE7" w14:textId="4FFB2D2D" w:rsidR="00E607C7" w:rsidRPr="004C383C" w:rsidRDefault="00E607C7" w:rsidP="00E607C7">
      <w:pPr>
        <w:rPr>
          <w:rFonts w:ascii="Arial" w:hAnsi="Arial" w:cs="Arial"/>
          <w:sz w:val="24"/>
          <w:szCs w:val="24"/>
        </w:rPr>
      </w:pPr>
      <w:r w:rsidRPr="004C383C">
        <w:rPr>
          <w:rFonts w:ascii="Arial" w:hAnsi="Arial" w:cs="Arial"/>
          <w:b/>
          <w:bCs/>
          <w:sz w:val="24"/>
          <w:szCs w:val="24"/>
        </w:rPr>
        <w:tab/>
      </w:r>
      <w:r w:rsidRPr="004C383C">
        <w:rPr>
          <w:rFonts w:ascii="Arial" w:hAnsi="Arial" w:cs="Arial"/>
          <w:sz w:val="24"/>
          <w:szCs w:val="24"/>
        </w:rPr>
        <w:t xml:space="preserve">§ 71-___ </w:t>
      </w:r>
      <w:r w:rsidR="00AF7995">
        <w:rPr>
          <w:rFonts w:ascii="Arial" w:hAnsi="Arial" w:cs="Arial"/>
          <w:sz w:val="24"/>
          <w:szCs w:val="24"/>
        </w:rPr>
        <w:t>Schedule of Fees</w:t>
      </w:r>
    </w:p>
    <w:p w14:paraId="063624B9" w14:textId="7D29D326" w:rsidR="00E607C7" w:rsidRDefault="009B150C" w:rsidP="00463915">
      <w:pPr>
        <w:ind w:left="720" w:firstLine="720"/>
        <w:rPr>
          <w:rFonts w:ascii="Arial" w:hAnsi="Arial" w:cs="Arial"/>
          <w:sz w:val="24"/>
          <w:szCs w:val="24"/>
        </w:rPr>
      </w:pPr>
      <w:r>
        <w:rPr>
          <w:rFonts w:ascii="Arial" w:hAnsi="Arial" w:cs="Arial"/>
          <w:sz w:val="24"/>
          <w:szCs w:val="24"/>
        </w:rPr>
        <w:lastRenderedPageBreak/>
        <w:t xml:space="preserve">The Village Board of Trustees shall set </w:t>
      </w:r>
      <w:r w:rsidR="002F36E5">
        <w:rPr>
          <w:rFonts w:ascii="Arial" w:hAnsi="Arial" w:cs="Arial"/>
          <w:sz w:val="24"/>
          <w:szCs w:val="24"/>
        </w:rPr>
        <w:t xml:space="preserve">and amend from time to time </w:t>
      </w:r>
      <w:r>
        <w:rPr>
          <w:rFonts w:ascii="Arial" w:hAnsi="Arial" w:cs="Arial"/>
          <w:sz w:val="24"/>
          <w:szCs w:val="24"/>
        </w:rPr>
        <w:t xml:space="preserve">the fees set forth in this chapter </w:t>
      </w:r>
      <w:r w:rsidR="00E607C7" w:rsidRPr="004C383C">
        <w:rPr>
          <w:rFonts w:ascii="Arial" w:hAnsi="Arial" w:cs="Arial"/>
          <w:sz w:val="24"/>
          <w:szCs w:val="24"/>
        </w:rPr>
        <w:t xml:space="preserve">following the procedure set forth in Chapter </w:t>
      </w:r>
      <w:r w:rsidR="00CB4AFD">
        <w:rPr>
          <w:rFonts w:ascii="Arial" w:hAnsi="Arial" w:cs="Arial"/>
          <w:sz w:val="24"/>
          <w:szCs w:val="24"/>
        </w:rPr>
        <w:t>8, “Fees,”</w:t>
      </w:r>
      <w:r w:rsidR="00E607C7" w:rsidRPr="004C383C">
        <w:rPr>
          <w:rFonts w:ascii="Arial" w:hAnsi="Arial" w:cs="Arial"/>
          <w:sz w:val="24"/>
          <w:szCs w:val="24"/>
        </w:rPr>
        <w:t xml:space="preserve"> of the Village of Florida Code.</w:t>
      </w:r>
    </w:p>
    <w:p w14:paraId="48965C74" w14:textId="3C1C829A" w:rsidR="002F36E5" w:rsidRDefault="002F36E5" w:rsidP="00463915">
      <w:pPr>
        <w:ind w:left="720" w:firstLine="720"/>
        <w:rPr>
          <w:rFonts w:ascii="Arial" w:hAnsi="Arial" w:cs="Arial"/>
          <w:sz w:val="24"/>
          <w:szCs w:val="24"/>
        </w:rPr>
      </w:pPr>
      <w:r>
        <w:rPr>
          <w:rFonts w:ascii="Arial" w:hAnsi="Arial" w:cs="Arial"/>
          <w:sz w:val="24"/>
          <w:szCs w:val="24"/>
        </w:rPr>
        <w:t>Initial fees shall be as follows:</w:t>
      </w:r>
    </w:p>
    <w:tbl>
      <w:tblPr>
        <w:tblStyle w:val="TableGrid"/>
        <w:tblW w:w="0" w:type="auto"/>
        <w:tblInd w:w="720" w:type="dxa"/>
        <w:tblLook w:val="04A0" w:firstRow="1" w:lastRow="0" w:firstColumn="1" w:lastColumn="0" w:noHBand="0" w:noVBand="1"/>
      </w:tblPr>
      <w:tblGrid>
        <w:gridCol w:w="4335"/>
        <w:gridCol w:w="4295"/>
      </w:tblGrid>
      <w:tr w:rsidR="002F36E5" w14:paraId="53AF5ABB" w14:textId="77777777" w:rsidTr="002F36E5">
        <w:tc>
          <w:tcPr>
            <w:tcW w:w="4675" w:type="dxa"/>
          </w:tcPr>
          <w:p w14:paraId="47192021" w14:textId="280D3E4E" w:rsidR="002F36E5" w:rsidRDefault="002F36E5" w:rsidP="00463915">
            <w:pPr>
              <w:rPr>
                <w:rFonts w:ascii="Arial" w:hAnsi="Arial" w:cs="Arial"/>
                <w:sz w:val="24"/>
                <w:szCs w:val="24"/>
              </w:rPr>
            </w:pPr>
            <w:r>
              <w:rPr>
                <w:rFonts w:ascii="Arial" w:hAnsi="Arial" w:cs="Arial"/>
                <w:sz w:val="24"/>
                <w:szCs w:val="24"/>
              </w:rPr>
              <w:t>Replacement Container</w:t>
            </w:r>
          </w:p>
        </w:tc>
        <w:tc>
          <w:tcPr>
            <w:tcW w:w="4675" w:type="dxa"/>
          </w:tcPr>
          <w:p w14:paraId="29F268E8" w14:textId="712CD612" w:rsidR="002F36E5" w:rsidRDefault="002F36E5" w:rsidP="00463915">
            <w:pPr>
              <w:rPr>
                <w:rFonts w:ascii="Arial" w:hAnsi="Arial" w:cs="Arial"/>
                <w:sz w:val="24"/>
                <w:szCs w:val="24"/>
              </w:rPr>
            </w:pPr>
            <w:r>
              <w:rPr>
                <w:rFonts w:ascii="Arial" w:hAnsi="Arial" w:cs="Arial"/>
                <w:sz w:val="24"/>
                <w:szCs w:val="24"/>
              </w:rPr>
              <w:t>$ 75.00</w:t>
            </w:r>
          </w:p>
        </w:tc>
      </w:tr>
      <w:tr w:rsidR="002F36E5" w14:paraId="2A9FD363" w14:textId="77777777" w:rsidTr="002F36E5">
        <w:tc>
          <w:tcPr>
            <w:tcW w:w="4675" w:type="dxa"/>
          </w:tcPr>
          <w:p w14:paraId="09389898" w14:textId="4A0AA8AE" w:rsidR="002F36E5" w:rsidRDefault="000420C0" w:rsidP="00463915">
            <w:pPr>
              <w:rPr>
                <w:rFonts w:ascii="Arial" w:hAnsi="Arial" w:cs="Arial"/>
                <w:sz w:val="24"/>
                <w:szCs w:val="24"/>
              </w:rPr>
            </w:pPr>
            <w:r>
              <w:rPr>
                <w:rFonts w:ascii="Arial" w:hAnsi="Arial" w:cs="Arial"/>
                <w:sz w:val="24"/>
                <w:szCs w:val="24"/>
              </w:rPr>
              <w:t>Bulk Waste (with approval)</w:t>
            </w:r>
          </w:p>
        </w:tc>
        <w:tc>
          <w:tcPr>
            <w:tcW w:w="4675" w:type="dxa"/>
          </w:tcPr>
          <w:p w14:paraId="5B42BED5" w14:textId="630D598D" w:rsidR="002F36E5" w:rsidRDefault="000420C0" w:rsidP="00463915">
            <w:pPr>
              <w:rPr>
                <w:rFonts w:ascii="Arial" w:hAnsi="Arial" w:cs="Arial"/>
                <w:sz w:val="24"/>
                <w:szCs w:val="24"/>
              </w:rPr>
            </w:pPr>
            <w:r>
              <w:rPr>
                <w:rFonts w:ascii="Arial" w:hAnsi="Arial" w:cs="Arial"/>
                <w:sz w:val="24"/>
                <w:szCs w:val="24"/>
              </w:rPr>
              <w:t>$ 205.00 per ton (minimum one ton)</w:t>
            </w:r>
          </w:p>
        </w:tc>
      </w:tr>
      <w:tr w:rsidR="000420C0" w14:paraId="26C660CF" w14:textId="77777777" w:rsidTr="002F36E5">
        <w:tc>
          <w:tcPr>
            <w:tcW w:w="4675" w:type="dxa"/>
          </w:tcPr>
          <w:p w14:paraId="2064EA50" w14:textId="6E66AC38" w:rsidR="000420C0" w:rsidRDefault="000420C0" w:rsidP="00463915">
            <w:pPr>
              <w:rPr>
                <w:rFonts w:ascii="Arial" w:hAnsi="Arial" w:cs="Arial"/>
                <w:sz w:val="24"/>
                <w:szCs w:val="24"/>
              </w:rPr>
            </w:pPr>
            <w:r>
              <w:rPr>
                <w:rFonts w:ascii="Arial" w:hAnsi="Arial" w:cs="Arial"/>
                <w:sz w:val="24"/>
                <w:szCs w:val="24"/>
              </w:rPr>
              <w:t>Bulk Waste (without approval)</w:t>
            </w:r>
          </w:p>
        </w:tc>
        <w:tc>
          <w:tcPr>
            <w:tcW w:w="4675" w:type="dxa"/>
          </w:tcPr>
          <w:p w14:paraId="5A7DCA4A" w14:textId="69F0C23C" w:rsidR="000420C0" w:rsidRDefault="000420C0" w:rsidP="00463915">
            <w:pPr>
              <w:rPr>
                <w:rFonts w:ascii="Arial" w:hAnsi="Arial" w:cs="Arial"/>
                <w:sz w:val="24"/>
                <w:szCs w:val="24"/>
              </w:rPr>
            </w:pPr>
            <w:r>
              <w:rPr>
                <w:rFonts w:ascii="Arial" w:hAnsi="Arial" w:cs="Arial"/>
                <w:sz w:val="24"/>
                <w:szCs w:val="24"/>
              </w:rPr>
              <w:t>$ 250.00 per ton (minimum one ton)</w:t>
            </w:r>
          </w:p>
        </w:tc>
      </w:tr>
    </w:tbl>
    <w:p w14:paraId="2AB1C0A7" w14:textId="77777777" w:rsidR="002237C8" w:rsidRDefault="002237C8" w:rsidP="00E607C7">
      <w:pPr>
        <w:rPr>
          <w:rFonts w:ascii="Arial" w:hAnsi="Arial" w:cs="Arial"/>
          <w:sz w:val="24"/>
          <w:szCs w:val="24"/>
        </w:rPr>
      </w:pPr>
    </w:p>
    <w:p w14:paraId="48753EB0" w14:textId="38EE57F9" w:rsidR="00265F7A" w:rsidRPr="004C383C" w:rsidRDefault="00265F7A" w:rsidP="00E607C7">
      <w:pPr>
        <w:rPr>
          <w:rFonts w:ascii="Arial" w:hAnsi="Arial" w:cs="Arial"/>
          <w:sz w:val="24"/>
          <w:szCs w:val="24"/>
        </w:rPr>
      </w:pPr>
      <w:r w:rsidRPr="004C383C">
        <w:rPr>
          <w:rFonts w:ascii="Arial" w:hAnsi="Arial" w:cs="Arial"/>
          <w:sz w:val="24"/>
          <w:szCs w:val="24"/>
        </w:rPr>
        <w:tab/>
        <w:t>§ 71- __ Late Fees</w:t>
      </w:r>
    </w:p>
    <w:p w14:paraId="4A1967AF" w14:textId="2E53C77F" w:rsidR="00265F7A" w:rsidRDefault="00265F7A" w:rsidP="00E607C7">
      <w:pPr>
        <w:rPr>
          <w:rFonts w:ascii="Arial" w:hAnsi="Arial" w:cs="Arial"/>
          <w:sz w:val="24"/>
          <w:szCs w:val="24"/>
        </w:rPr>
      </w:pPr>
      <w:r w:rsidRPr="004C383C">
        <w:rPr>
          <w:rFonts w:ascii="Arial" w:hAnsi="Arial" w:cs="Arial"/>
          <w:sz w:val="24"/>
          <w:szCs w:val="24"/>
        </w:rPr>
        <w:tab/>
      </w:r>
      <w:r w:rsidR="009B150C">
        <w:rPr>
          <w:rFonts w:ascii="Arial" w:hAnsi="Arial" w:cs="Arial"/>
          <w:sz w:val="24"/>
          <w:szCs w:val="24"/>
        </w:rPr>
        <w:t>Any fee incurred pursuant to this chapter s</w:t>
      </w:r>
      <w:r w:rsidRPr="004C383C">
        <w:rPr>
          <w:rFonts w:ascii="Arial" w:hAnsi="Arial" w:cs="Arial"/>
          <w:sz w:val="24"/>
          <w:szCs w:val="24"/>
        </w:rPr>
        <w:t xml:space="preserve">hall be paid within thirty (30) days after mailing of the invoice.  </w:t>
      </w:r>
      <w:r w:rsidR="009058A7" w:rsidRPr="004C383C">
        <w:rPr>
          <w:rFonts w:ascii="Arial" w:hAnsi="Arial" w:cs="Arial"/>
          <w:sz w:val="24"/>
          <w:szCs w:val="24"/>
        </w:rPr>
        <w:t xml:space="preserve">Unpaid fees shall accrue penalties in accordance with Village Law § 5-518 (4) at one-half of one per centum per month (0.5%) until paid or discharged.  </w:t>
      </w:r>
    </w:p>
    <w:p w14:paraId="0521C932" w14:textId="17A97843" w:rsidR="00265F7A" w:rsidRDefault="009B150C" w:rsidP="002F36E5">
      <w:pPr>
        <w:rPr>
          <w:rFonts w:ascii="Arial" w:hAnsi="Arial" w:cs="Arial"/>
          <w:sz w:val="24"/>
          <w:szCs w:val="24"/>
        </w:rPr>
      </w:pPr>
      <w:r>
        <w:rPr>
          <w:rFonts w:ascii="Arial" w:hAnsi="Arial" w:cs="Arial"/>
          <w:sz w:val="24"/>
          <w:szCs w:val="24"/>
        </w:rPr>
        <w:tab/>
        <w:t xml:space="preserve">If any fees including interest thereon, are not fully paid on or before </w:t>
      </w:r>
      <w:r w:rsidR="002F36E5">
        <w:rPr>
          <w:rFonts w:ascii="Arial" w:hAnsi="Arial" w:cs="Arial"/>
          <w:sz w:val="24"/>
          <w:szCs w:val="24"/>
        </w:rPr>
        <w:t>April 30th</w:t>
      </w:r>
      <w:r>
        <w:rPr>
          <w:rFonts w:ascii="Arial" w:hAnsi="Arial" w:cs="Arial"/>
          <w:sz w:val="24"/>
          <w:szCs w:val="24"/>
        </w:rPr>
        <w:t xml:space="preserve">, the unpaid amount shall become a lien </w:t>
      </w:r>
      <w:r w:rsidR="002F36E5">
        <w:rPr>
          <w:rFonts w:ascii="Arial" w:hAnsi="Arial" w:cs="Arial"/>
          <w:sz w:val="24"/>
          <w:szCs w:val="24"/>
        </w:rPr>
        <w:t xml:space="preserve">upon the real property and may be collected in the same manner and at the same time as provided by law for Village taxes.  </w:t>
      </w:r>
      <w:r w:rsidR="004C383C">
        <w:rPr>
          <w:rFonts w:ascii="Arial" w:hAnsi="Arial" w:cs="Arial"/>
          <w:sz w:val="24"/>
          <w:szCs w:val="24"/>
        </w:rPr>
        <w:t xml:space="preserve"> </w:t>
      </w:r>
    </w:p>
    <w:p w14:paraId="31F2F745" w14:textId="05200C1F" w:rsidR="00CB4AFD" w:rsidRDefault="00CB4AFD" w:rsidP="00E607C7">
      <w:pPr>
        <w:rPr>
          <w:rFonts w:ascii="Arial" w:hAnsi="Arial" w:cs="Arial"/>
          <w:sz w:val="24"/>
          <w:szCs w:val="24"/>
        </w:rPr>
      </w:pPr>
      <w:r>
        <w:rPr>
          <w:rFonts w:ascii="Arial" w:hAnsi="Arial" w:cs="Arial"/>
          <w:sz w:val="24"/>
          <w:szCs w:val="24"/>
        </w:rPr>
        <w:tab/>
        <w:t>§ 71- ___ Additional Units</w:t>
      </w:r>
    </w:p>
    <w:p w14:paraId="397DC021" w14:textId="07636D24" w:rsidR="00CB4AFD" w:rsidRPr="004C383C" w:rsidRDefault="00CB4AFD" w:rsidP="00E607C7">
      <w:pPr>
        <w:rPr>
          <w:rFonts w:ascii="Arial" w:hAnsi="Arial" w:cs="Arial"/>
          <w:sz w:val="24"/>
          <w:szCs w:val="24"/>
        </w:rPr>
      </w:pPr>
      <w:r>
        <w:rPr>
          <w:rFonts w:ascii="Arial" w:hAnsi="Arial" w:cs="Arial"/>
          <w:sz w:val="24"/>
          <w:szCs w:val="24"/>
        </w:rPr>
        <w:tab/>
      </w:r>
      <w:r>
        <w:rPr>
          <w:rFonts w:ascii="Arial" w:hAnsi="Arial" w:cs="Arial"/>
          <w:sz w:val="24"/>
          <w:szCs w:val="24"/>
        </w:rPr>
        <w:tab/>
        <w:t xml:space="preserve">Property owners may request additional units by filing a form promulgated by the Village Clerk.  </w:t>
      </w:r>
    </w:p>
    <w:p w14:paraId="539636B8" w14:textId="0D8B546F" w:rsidR="00E607C7" w:rsidRDefault="00E607C7" w:rsidP="004C383C">
      <w:pPr>
        <w:ind w:firstLine="720"/>
        <w:rPr>
          <w:rFonts w:ascii="Arial" w:hAnsi="Arial" w:cs="Arial"/>
          <w:b/>
          <w:bCs/>
          <w:sz w:val="24"/>
          <w:szCs w:val="24"/>
        </w:rPr>
      </w:pPr>
      <w:r w:rsidRPr="004C383C">
        <w:rPr>
          <w:rFonts w:ascii="Arial" w:hAnsi="Arial" w:cs="Arial"/>
          <w:b/>
          <w:bCs/>
          <w:sz w:val="24"/>
          <w:szCs w:val="24"/>
        </w:rPr>
        <w:t xml:space="preserve">Article </w:t>
      </w:r>
      <w:r w:rsidR="002F36E5">
        <w:rPr>
          <w:rFonts w:ascii="Arial" w:hAnsi="Arial" w:cs="Arial"/>
          <w:b/>
          <w:bCs/>
          <w:sz w:val="24"/>
          <w:szCs w:val="24"/>
        </w:rPr>
        <w:t>2</w:t>
      </w:r>
      <w:r w:rsidRPr="004C383C">
        <w:rPr>
          <w:rFonts w:ascii="Arial" w:hAnsi="Arial" w:cs="Arial"/>
          <w:b/>
          <w:bCs/>
          <w:sz w:val="24"/>
          <w:szCs w:val="24"/>
        </w:rPr>
        <w:t xml:space="preserve"> – Penalties for Offenses</w:t>
      </w:r>
      <w:r w:rsidR="00AE26C5">
        <w:rPr>
          <w:rFonts w:ascii="Arial" w:hAnsi="Arial" w:cs="Arial"/>
          <w:b/>
          <w:bCs/>
          <w:sz w:val="24"/>
          <w:szCs w:val="24"/>
        </w:rPr>
        <w:t>.</w:t>
      </w:r>
    </w:p>
    <w:p w14:paraId="4F42E791" w14:textId="341A8B78" w:rsidR="00AE26C5" w:rsidRPr="00AE26C5" w:rsidRDefault="00AE26C5" w:rsidP="004C383C">
      <w:pPr>
        <w:ind w:firstLine="720"/>
        <w:rPr>
          <w:rFonts w:ascii="Arial" w:hAnsi="Arial" w:cs="Arial"/>
          <w:sz w:val="24"/>
          <w:szCs w:val="24"/>
        </w:rPr>
      </w:pPr>
      <w:r w:rsidRPr="00AE26C5">
        <w:rPr>
          <w:rFonts w:ascii="Arial" w:hAnsi="Arial" w:cs="Arial"/>
          <w:sz w:val="24"/>
          <w:szCs w:val="24"/>
        </w:rPr>
        <w:t>Any person, firm or corporation found to be violating any provision of this chapter shall be subject to a penalty of not more than $ 250 for the first offense or imprisonment for a term not exceeding 15 days, or both; not more than $ 500 or imprisonment for a term not exceeding 15 days, or both for the second offense within 18 months</w:t>
      </w:r>
      <w:r w:rsidR="000420C0">
        <w:rPr>
          <w:rFonts w:ascii="Arial" w:hAnsi="Arial" w:cs="Arial"/>
          <w:sz w:val="24"/>
          <w:szCs w:val="24"/>
        </w:rPr>
        <w:t>; not more than $ 1,000 or imprisonment for a term not exceeding 15 days or both for the third offense within 18 months</w:t>
      </w:r>
      <w:r w:rsidRPr="00AE26C5">
        <w:rPr>
          <w:rFonts w:ascii="Arial" w:hAnsi="Arial" w:cs="Arial"/>
          <w:sz w:val="24"/>
          <w:szCs w:val="24"/>
        </w:rPr>
        <w:t>.  Each day on which any violation continues shall constitute a separate offense.</w:t>
      </w:r>
    </w:p>
    <w:p w14:paraId="1984D641" w14:textId="59264639" w:rsidR="00FE72BF" w:rsidRPr="004C383C" w:rsidRDefault="009058A7" w:rsidP="008C5A9C">
      <w:pPr>
        <w:rPr>
          <w:rFonts w:ascii="Arial" w:hAnsi="Arial" w:cs="Arial"/>
          <w:b/>
          <w:bCs/>
          <w:sz w:val="24"/>
          <w:szCs w:val="24"/>
        </w:rPr>
      </w:pPr>
      <w:r w:rsidRPr="004C383C">
        <w:rPr>
          <w:rFonts w:ascii="Arial" w:hAnsi="Arial" w:cs="Arial"/>
          <w:b/>
          <w:bCs/>
          <w:sz w:val="24"/>
          <w:szCs w:val="24"/>
        </w:rPr>
        <w:t>SECTION 3. SUPERSESSION</w:t>
      </w:r>
    </w:p>
    <w:p w14:paraId="35EA6244" w14:textId="0D62E2A7" w:rsidR="009058A7" w:rsidRPr="004C383C" w:rsidRDefault="009058A7" w:rsidP="009058A7">
      <w:pPr>
        <w:ind w:firstLine="720"/>
        <w:rPr>
          <w:rFonts w:ascii="Arial" w:hAnsi="Arial" w:cs="Arial"/>
          <w:sz w:val="24"/>
          <w:szCs w:val="24"/>
        </w:rPr>
      </w:pPr>
      <w:r w:rsidRPr="004C383C">
        <w:rPr>
          <w:rFonts w:ascii="Arial" w:hAnsi="Arial" w:cs="Arial"/>
          <w:sz w:val="24"/>
          <w:szCs w:val="24"/>
        </w:rPr>
        <w:t>This Local Law supersedes, amends, and takes precedence over any inconsistent provisions of New York Village Law under the Village’s Municipal Home Rule powers, pursuant to Municipal Home Rule Law § 10 (1)</w:t>
      </w:r>
      <w:r w:rsidR="00432F44" w:rsidRPr="004C383C">
        <w:rPr>
          <w:rFonts w:ascii="Arial" w:hAnsi="Arial" w:cs="Arial"/>
          <w:sz w:val="24"/>
          <w:szCs w:val="24"/>
        </w:rPr>
        <w:t>(ii)(e)(3) including but not limited to Village Law § 22-2200.</w:t>
      </w:r>
    </w:p>
    <w:p w14:paraId="06AD6C64" w14:textId="31BF704C" w:rsidR="00432F44" w:rsidRPr="004C383C" w:rsidRDefault="004C383C" w:rsidP="00432F44">
      <w:pPr>
        <w:rPr>
          <w:rFonts w:ascii="Arial" w:hAnsi="Arial" w:cs="Arial"/>
          <w:sz w:val="24"/>
          <w:szCs w:val="24"/>
        </w:rPr>
      </w:pPr>
      <w:r w:rsidRPr="004C383C">
        <w:rPr>
          <w:rFonts w:ascii="Arial" w:hAnsi="Arial" w:cs="Arial"/>
          <w:b/>
          <w:sz w:val="24"/>
          <w:szCs w:val="24"/>
        </w:rPr>
        <w:t>SECTION 4.</w:t>
      </w:r>
      <w:r w:rsidRPr="004C383C">
        <w:rPr>
          <w:rFonts w:ascii="Arial" w:hAnsi="Arial" w:cs="Arial"/>
          <w:b/>
          <w:sz w:val="24"/>
          <w:szCs w:val="24"/>
        </w:rPr>
        <w:tab/>
        <w:t>AUTHORITY</w:t>
      </w:r>
    </w:p>
    <w:p w14:paraId="4623EA3B" w14:textId="77777777" w:rsidR="00432F44" w:rsidRPr="004C383C" w:rsidRDefault="00432F44" w:rsidP="00432F44">
      <w:pPr>
        <w:rPr>
          <w:rFonts w:ascii="Arial" w:hAnsi="Arial" w:cs="Arial"/>
          <w:sz w:val="24"/>
          <w:szCs w:val="24"/>
        </w:rPr>
      </w:pPr>
      <w:r w:rsidRPr="004C383C">
        <w:rPr>
          <w:rFonts w:ascii="Arial" w:hAnsi="Arial" w:cs="Arial"/>
          <w:sz w:val="24"/>
          <w:szCs w:val="24"/>
        </w:rPr>
        <w:tab/>
        <w:t xml:space="preserve">This local law is adopted pursuant to section 10 of the Statute of Local Governments which provides local governments the power “to adopt, amend and repeal </w:t>
      </w:r>
      <w:r w:rsidRPr="004C383C">
        <w:rPr>
          <w:rFonts w:ascii="Arial" w:hAnsi="Arial" w:cs="Arial"/>
          <w:sz w:val="24"/>
          <w:szCs w:val="24"/>
        </w:rPr>
        <w:lastRenderedPageBreak/>
        <w:t>ordinances, resolutions and rules and regulations in the exercise of its functions, powers and duties”.</w:t>
      </w:r>
    </w:p>
    <w:p w14:paraId="6ADDB239" w14:textId="19FA3828" w:rsidR="00432F44" w:rsidRPr="004C383C" w:rsidRDefault="004C383C" w:rsidP="00432F44">
      <w:pPr>
        <w:rPr>
          <w:rFonts w:ascii="Arial" w:hAnsi="Arial" w:cs="Arial"/>
          <w:sz w:val="24"/>
          <w:szCs w:val="24"/>
        </w:rPr>
      </w:pPr>
      <w:r w:rsidRPr="004C383C">
        <w:rPr>
          <w:rFonts w:ascii="Arial" w:hAnsi="Arial" w:cs="Arial"/>
          <w:b/>
          <w:sz w:val="24"/>
          <w:szCs w:val="24"/>
        </w:rPr>
        <w:t>SECTION 5.</w:t>
      </w:r>
      <w:r w:rsidRPr="004C383C">
        <w:rPr>
          <w:rFonts w:ascii="Arial" w:hAnsi="Arial" w:cs="Arial"/>
          <w:b/>
          <w:sz w:val="24"/>
          <w:szCs w:val="24"/>
        </w:rPr>
        <w:tab/>
        <w:t>SEVERABILITY</w:t>
      </w:r>
      <w:r w:rsidRPr="004C383C">
        <w:rPr>
          <w:rFonts w:ascii="Arial" w:hAnsi="Arial" w:cs="Arial"/>
          <w:sz w:val="24"/>
          <w:szCs w:val="24"/>
        </w:rPr>
        <w:t>.</w:t>
      </w:r>
    </w:p>
    <w:p w14:paraId="560B17E9" w14:textId="77777777" w:rsidR="00432F44" w:rsidRPr="004C383C" w:rsidRDefault="00432F44" w:rsidP="00432F44">
      <w:pPr>
        <w:rPr>
          <w:rFonts w:ascii="Arial" w:hAnsi="Arial" w:cs="Arial"/>
          <w:sz w:val="24"/>
          <w:szCs w:val="24"/>
        </w:rPr>
      </w:pPr>
      <w:r w:rsidRPr="004C383C">
        <w:rPr>
          <w:rFonts w:ascii="Arial" w:hAnsi="Arial" w:cs="Arial"/>
          <w:sz w:val="24"/>
          <w:szCs w:val="24"/>
        </w:rPr>
        <w:tab/>
        <w:t>If any clause, sentence, paragraph, subdivision, or part of this Local Law or the application thereof to any person, firm or corporation, or circumstance, shall be adjusted by any court of competent jurisdiction to be invalid or unconstitutional, such order or judgment shall not affect, impair, or invalidate the remainder thereof , but shall be confined in its operation to the clause, sentence, paragraph, subdivision, or part of this Local Law or in its application to the person, individual, firm or corporation or circumstance, directly involved in the controversy in which such judgment or order shall be rendered.</w:t>
      </w:r>
    </w:p>
    <w:p w14:paraId="02A1325F" w14:textId="35007643" w:rsidR="00432F44" w:rsidRPr="004C383C" w:rsidRDefault="004C383C" w:rsidP="00432F44">
      <w:pPr>
        <w:rPr>
          <w:rFonts w:ascii="Arial" w:hAnsi="Arial" w:cs="Arial"/>
          <w:b/>
          <w:sz w:val="24"/>
          <w:szCs w:val="24"/>
        </w:rPr>
      </w:pPr>
      <w:r w:rsidRPr="004C383C">
        <w:rPr>
          <w:rFonts w:ascii="Arial" w:hAnsi="Arial" w:cs="Arial"/>
          <w:b/>
          <w:sz w:val="24"/>
          <w:szCs w:val="24"/>
        </w:rPr>
        <w:t>SECTION 6.</w:t>
      </w:r>
      <w:r w:rsidRPr="004C383C">
        <w:rPr>
          <w:rFonts w:ascii="Arial" w:hAnsi="Arial" w:cs="Arial"/>
          <w:b/>
          <w:sz w:val="24"/>
          <w:szCs w:val="24"/>
        </w:rPr>
        <w:tab/>
        <w:t>EFFECTIVE DATE.</w:t>
      </w:r>
    </w:p>
    <w:p w14:paraId="7D160920" w14:textId="08AF1A28" w:rsidR="00432F44" w:rsidRPr="004C383C" w:rsidRDefault="00432F44" w:rsidP="00432F44">
      <w:pPr>
        <w:rPr>
          <w:rFonts w:ascii="Arial" w:hAnsi="Arial" w:cs="Arial"/>
          <w:sz w:val="24"/>
          <w:szCs w:val="24"/>
        </w:rPr>
      </w:pPr>
      <w:r w:rsidRPr="004C383C">
        <w:rPr>
          <w:rFonts w:ascii="Arial" w:hAnsi="Arial" w:cs="Arial"/>
          <w:sz w:val="24"/>
          <w:szCs w:val="24"/>
        </w:rPr>
        <w:tab/>
        <w:t>This local law shall take effect June 1, 2022.</w:t>
      </w:r>
    </w:p>
    <w:p w14:paraId="259DCDA0" w14:textId="77777777" w:rsidR="00432F44" w:rsidRPr="004C383C" w:rsidRDefault="00432F44" w:rsidP="00432F44">
      <w:pPr>
        <w:rPr>
          <w:rFonts w:ascii="Arial" w:hAnsi="Arial" w:cs="Arial"/>
          <w:sz w:val="24"/>
          <w:szCs w:val="24"/>
        </w:rPr>
      </w:pPr>
    </w:p>
    <w:sectPr w:rsidR="00432F44" w:rsidRPr="004C38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87369" w14:textId="77777777" w:rsidR="00D22901" w:rsidRDefault="00D22901" w:rsidP="00CF6E72">
      <w:pPr>
        <w:spacing w:after="0" w:line="240" w:lineRule="auto"/>
      </w:pPr>
      <w:r>
        <w:separator/>
      </w:r>
    </w:p>
  </w:endnote>
  <w:endnote w:type="continuationSeparator" w:id="0">
    <w:p w14:paraId="7C9EAA6F" w14:textId="77777777" w:rsidR="00D22901" w:rsidRDefault="00D22901" w:rsidP="00CF6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02F41" w14:textId="77777777" w:rsidR="00CF6E72" w:rsidRDefault="00CF6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5F74" w14:textId="77777777" w:rsidR="00CF6E72" w:rsidRDefault="00CF6E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51448" w14:textId="77777777" w:rsidR="00CF6E72" w:rsidRDefault="00CF6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FE88D" w14:textId="77777777" w:rsidR="00D22901" w:rsidRDefault="00D22901" w:rsidP="00CF6E72">
      <w:pPr>
        <w:spacing w:after="0" w:line="240" w:lineRule="auto"/>
      </w:pPr>
      <w:r>
        <w:separator/>
      </w:r>
    </w:p>
  </w:footnote>
  <w:footnote w:type="continuationSeparator" w:id="0">
    <w:p w14:paraId="00243346" w14:textId="77777777" w:rsidR="00D22901" w:rsidRDefault="00D22901" w:rsidP="00CF6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2A89" w14:textId="77777777" w:rsidR="00CF6E72" w:rsidRDefault="00CF6E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E3B7" w14:textId="7BEF39BB" w:rsidR="00CF6E72" w:rsidRDefault="00CF6E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4EA6" w14:textId="77777777" w:rsidR="00CF6E72" w:rsidRDefault="00CF6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33F25"/>
    <w:multiLevelType w:val="hybridMultilevel"/>
    <w:tmpl w:val="2B76D87C"/>
    <w:lvl w:ilvl="0" w:tplc="B714EB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C8E7568"/>
    <w:multiLevelType w:val="hybridMultilevel"/>
    <w:tmpl w:val="FBC66050"/>
    <w:lvl w:ilvl="0" w:tplc="D93EB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44280E"/>
    <w:multiLevelType w:val="hybridMultilevel"/>
    <w:tmpl w:val="8CA64D9E"/>
    <w:lvl w:ilvl="0" w:tplc="DEB680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4E7E38"/>
    <w:multiLevelType w:val="hybridMultilevel"/>
    <w:tmpl w:val="BAA4DB0A"/>
    <w:lvl w:ilvl="0" w:tplc="9EE432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A9C"/>
    <w:rsid w:val="000420C0"/>
    <w:rsid w:val="000620C7"/>
    <w:rsid w:val="00112E4C"/>
    <w:rsid w:val="001B732D"/>
    <w:rsid w:val="001D4291"/>
    <w:rsid w:val="002237C8"/>
    <w:rsid w:val="00265F7A"/>
    <w:rsid w:val="00293A8A"/>
    <w:rsid w:val="002A67D6"/>
    <w:rsid w:val="002E6245"/>
    <w:rsid w:val="002F36E5"/>
    <w:rsid w:val="003A45CE"/>
    <w:rsid w:val="00406C24"/>
    <w:rsid w:val="00432F44"/>
    <w:rsid w:val="00463915"/>
    <w:rsid w:val="004A38AB"/>
    <w:rsid w:val="004C383C"/>
    <w:rsid w:val="005226B7"/>
    <w:rsid w:val="00541C01"/>
    <w:rsid w:val="005E639F"/>
    <w:rsid w:val="00790A12"/>
    <w:rsid w:val="00816EC3"/>
    <w:rsid w:val="008C5A9C"/>
    <w:rsid w:val="008F2981"/>
    <w:rsid w:val="009058A7"/>
    <w:rsid w:val="00990F9E"/>
    <w:rsid w:val="009B150C"/>
    <w:rsid w:val="009B26D2"/>
    <w:rsid w:val="00AE26C5"/>
    <w:rsid w:val="00AF7995"/>
    <w:rsid w:val="00B526E4"/>
    <w:rsid w:val="00BF3AC8"/>
    <w:rsid w:val="00C03034"/>
    <w:rsid w:val="00C3485C"/>
    <w:rsid w:val="00C800CB"/>
    <w:rsid w:val="00C87855"/>
    <w:rsid w:val="00CB4AFD"/>
    <w:rsid w:val="00CD7EB3"/>
    <w:rsid w:val="00CF6E72"/>
    <w:rsid w:val="00D22901"/>
    <w:rsid w:val="00D5363C"/>
    <w:rsid w:val="00E607C7"/>
    <w:rsid w:val="00FE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908F5"/>
  <w15:chartTrackingRefBased/>
  <w15:docId w15:val="{47270A47-DBAC-426C-B2A5-DEE08C4F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7C7"/>
    <w:pPr>
      <w:ind w:left="720"/>
      <w:contextualSpacing/>
    </w:pPr>
  </w:style>
  <w:style w:type="table" w:styleId="TableGrid">
    <w:name w:val="Table Grid"/>
    <w:basedOn w:val="TableNormal"/>
    <w:uiPriority w:val="39"/>
    <w:rsid w:val="002E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
    <w:name w:val="ital"/>
    <w:basedOn w:val="DefaultParagraphFont"/>
    <w:rsid w:val="008F2981"/>
  </w:style>
  <w:style w:type="paragraph" w:styleId="Header">
    <w:name w:val="header"/>
    <w:basedOn w:val="Normal"/>
    <w:link w:val="HeaderChar"/>
    <w:uiPriority w:val="99"/>
    <w:unhideWhenUsed/>
    <w:rsid w:val="00CF6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E72"/>
  </w:style>
  <w:style w:type="paragraph" w:styleId="Footer">
    <w:name w:val="footer"/>
    <w:basedOn w:val="Normal"/>
    <w:link w:val="FooterChar"/>
    <w:uiPriority w:val="99"/>
    <w:unhideWhenUsed/>
    <w:rsid w:val="00CF6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1396</Words>
  <Characters>7961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Cassidy</dc:creator>
  <cp:keywords/>
  <dc:description/>
  <cp:lastModifiedBy>Colleen Wierzbicki</cp:lastModifiedBy>
  <cp:revision>2</cp:revision>
  <dcterms:created xsi:type="dcterms:W3CDTF">2022-01-11T14:46:00Z</dcterms:created>
  <dcterms:modified xsi:type="dcterms:W3CDTF">2022-01-11T14:46:00Z</dcterms:modified>
</cp:coreProperties>
</file>