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6954E" w14:textId="720B41F3" w:rsidR="000D1961" w:rsidRPr="00B369FC" w:rsidRDefault="000D1961" w:rsidP="000D1961">
      <w:pPr>
        <w:spacing w:after="0"/>
        <w:jc w:val="center"/>
        <w:rPr>
          <w:rFonts w:ascii="Arial" w:hAnsi="Arial" w:cs="Arial"/>
        </w:rPr>
      </w:pPr>
      <w:r w:rsidRPr="00B369FC">
        <w:rPr>
          <w:rFonts w:ascii="Arial" w:hAnsi="Arial" w:cs="Arial"/>
        </w:rPr>
        <w:t>VILLAGE OF FLORIDA</w:t>
      </w:r>
    </w:p>
    <w:p w14:paraId="2ABE8A24" w14:textId="59F228E0" w:rsidR="000D1961" w:rsidRPr="00B369FC" w:rsidRDefault="000D1961" w:rsidP="000D1961">
      <w:pPr>
        <w:spacing w:after="0"/>
        <w:jc w:val="center"/>
        <w:rPr>
          <w:rFonts w:ascii="Arial" w:hAnsi="Arial" w:cs="Arial"/>
        </w:rPr>
      </w:pPr>
      <w:r w:rsidRPr="00B369FC">
        <w:rPr>
          <w:rFonts w:ascii="Arial" w:hAnsi="Arial" w:cs="Arial"/>
        </w:rPr>
        <w:t>VILLAGE BOARD OF TRUSTEES</w:t>
      </w:r>
    </w:p>
    <w:p w14:paraId="65F34B87" w14:textId="77777777" w:rsidR="000D1961" w:rsidRPr="00B369FC" w:rsidRDefault="000D1961" w:rsidP="000D1961">
      <w:pPr>
        <w:spacing w:after="0"/>
        <w:jc w:val="center"/>
        <w:rPr>
          <w:rFonts w:ascii="Arial" w:hAnsi="Arial" w:cs="Arial"/>
        </w:rPr>
      </w:pPr>
    </w:p>
    <w:p w14:paraId="1ED6C98B" w14:textId="31B0B731" w:rsidR="000D1961" w:rsidRPr="00B369FC" w:rsidRDefault="000D1961" w:rsidP="000D1961">
      <w:pPr>
        <w:spacing w:after="0"/>
        <w:jc w:val="center"/>
        <w:rPr>
          <w:rFonts w:ascii="Arial" w:hAnsi="Arial" w:cs="Arial"/>
        </w:rPr>
      </w:pPr>
      <w:r w:rsidRPr="00B369FC">
        <w:rPr>
          <w:rFonts w:ascii="Arial" w:hAnsi="Arial" w:cs="Arial"/>
        </w:rPr>
        <w:t xml:space="preserve">INTRODUCTORY LOCAL LAW </w:t>
      </w:r>
      <w:r w:rsidR="00F669BD">
        <w:rPr>
          <w:rFonts w:ascii="Arial" w:hAnsi="Arial" w:cs="Arial"/>
        </w:rPr>
        <w:t>4</w:t>
      </w:r>
      <w:r w:rsidRPr="00B369FC">
        <w:rPr>
          <w:rFonts w:ascii="Arial" w:hAnsi="Arial" w:cs="Arial"/>
        </w:rPr>
        <w:t xml:space="preserve"> OF 2026, </w:t>
      </w:r>
    </w:p>
    <w:p w14:paraId="277CCFE0" w14:textId="710318AE" w:rsidR="000D1961" w:rsidRPr="00B369FC" w:rsidRDefault="000D1961" w:rsidP="000D1961">
      <w:pPr>
        <w:spacing w:after="0"/>
        <w:jc w:val="center"/>
        <w:rPr>
          <w:rFonts w:ascii="Arial" w:hAnsi="Arial" w:cs="Arial"/>
        </w:rPr>
      </w:pPr>
      <w:r w:rsidRPr="00B369FC">
        <w:rPr>
          <w:rFonts w:ascii="Arial" w:hAnsi="Arial" w:cs="Arial"/>
        </w:rPr>
        <w:t>A LOCAL LAW TO AUTHORIZE AND TO REGULATE DAY-CARE CENTERS AND NURSERY SCHOOLS IN THE VILLAGE OF FLORIDA</w:t>
      </w:r>
    </w:p>
    <w:p w14:paraId="7249FC51" w14:textId="77777777" w:rsidR="000D1961" w:rsidRPr="00B369FC" w:rsidRDefault="000D1961">
      <w:pPr>
        <w:rPr>
          <w:rFonts w:ascii="Arial" w:hAnsi="Arial" w:cs="Arial"/>
          <w:b/>
          <w:bCs/>
        </w:rPr>
      </w:pPr>
    </w:p>
    <w:p w14:paraId="1E520D16" w14:textId="20349967" w:rsidR="000D1961" w:rsidRPr="00B369FC" w:rsidRDefault="000D1961">
      <w:pPr>
        <w:rPr>
          <w:rFonts w:ascii="Arial" w:hAnsi="Arial" w:cs="Arial"/>
        </w:rPr>
      </w:pPr>
      <w:proofErr w:type="gramStart"/>
      <w:r w:rsidRPr="00B369FC">
        <w:rPr>
          <w:rFonts w:ascii="Arial" w:hAnsi="Arial" w:cs="Arial"/>
        </w:rPr>
        <w:t>BE IT</w:t>
      </w:r>
      <w:proofErr w:type="gramEnd"/>
      <w:r w:rsidRPr="00B369FC">
        <w:rPr>
          <w:rFonts w:ascii="Arial" w:hAnsi="Arial" w:cs="Arial"/>
        </w:rPr>
        <w:t xml:space="preserve"> ENACTED by the Village Board of Trustees of the Village of Florida as follows:</w:t>
      </w:r>
    </w:p>
    <w:p w14:paraId="38F450BD" w14:textId="77777777" w:rsidR="00BE0301" w:rsidRPr="00B369FC" w:rsidRDefault="000D1961" w:rsidP="00BE0301">
      <w:pPr>
        <w:rPr>
          <w:rFonts w:ascii="Arial" w:hAnsi="Arial" w:cs="Arial"/>
        </w:rPr>
      </w:pPr>
      <w:r w:rsidRPr="00B369FC">
        <w:rPr>
          <w:rFonts w:ascii="Arial" w:hAnsi="Arial" w:cs="Arial"/>
          <w:u w:val="single"/>
        </w:rPr>
        <w:t>Section 1.</w:t>
      </w:r>
      <w:r w:rsidRPr="00B369FC">
        <w:rPr>
          <w:rFonts w:ascii="Arial" w:hAnsi="Arial" w:cs="Arial"/>
        </w:rPr>
        <w:tab/>
        <w:t>Legislative Intent</w:t>
      </w:r>
    </w:p>
    <w:p w14:paraId="276CCDDB" w14:textId="48FD9915" w:rsidR="00BE0301" w:rsidRPr="00B369FC" w:rsidRDefault="00BE0301" w:rsidP="00BE0301">
      <w:pPr>
        <w:rPr>
          <w:rFonts w:ascii="Arial" w:hAnsi="Arial" w:cs="Arial"/>
        </w:rPr>
      </w:pPr>
      <w:r w:rsidRPr="00B369FC">
        <w:rPr>
          <w:rFonts w:ascii="Arial" w:eastAsia="Aptos" w:hAnsi="Arial" w:cs="Arial"/>
        </w:rPr>
        <w:t xml:space="preserve">The Village of Florida finds that our children are a precious natural resource and, as such, deserving of high-quality care and attention, especially during the critical early formative years. In today's economy, many parents are employed outside the home and must provide care for their children. The </w:t>
      </w:r>
      <w:r w:rsidR="003D055A" w:rsidRPr="00B369FC">
        <w:rPr>
          <w:rFonts w:ascii="Arial" w:eastAsia="Aptos" w:hAnsi="Arial" w:cs="Arial"/>
        </w:rPr>
        <w:t>Village</w:t>
      </w:r>
      <w:r w:rsidRPr="00B369FC">
        <w:rPr>
          <w:rFonts w:ascii="Arial" w:eastAsia="Aptos" w:hAnsi="Arial" w:cs="Arial"/>
        </w:rPr>
        <w:t xml:space="preserve"> finds that it is in the best interest of the community to promote opportunities for childcare and to make certain that such care is regulated to the extent that each child may be free from harm, injury or threat thereof</w:t>
      </w:r>
      <w:r w:rsidR="007F4DB5">
        <w:rPr>
          <w:rFonts w:ascii="Arial" w:eastAsia="Aptos" w:hAnsi="Arial" w:cs="Arial"/>
        </w:rPr>
        <w:t xml:space="preserve"> in furtherance of the purposes of the Village’s Zoning Chapter as enumerated in § 119-1.1:</w:t>
      </w:r>
    </w:p>
    <w:p w14:paraId="20638164" w14:textId="1C86EF2C" w:rsidR="000D1961" w:rsidRDefault="000D1961">
      <w:pPr>
        <w:rPr>
          <w:rFonts w:ascii="Arial" w:hAnsi="Arial" w:cs="Arial"/>
        </w:rPr>
      </w:pPr>
      <w:r w:rsidRPr="00B369FC">
        <w:rPr>
          <w:rFonts w:ascii="Arial" w:hAnsi="Arial" w:cs="Arial"/>
          <w:u w:val="single"/>
        </w:rPr>
        <w:t>Section 2.</w:t>
      </w:r>
      <w:r w:rsidRPr="00B369FC">
        <w:rPr>
          <w:rFonts w:ascii="Arial" w:hAnsi="Arial" w:cs="Arial"/>
        </w:rPr>
        <w:tab/>
        <w:t>Authority</w:t>
      </w:r>
    </w:p>
    <w:p w14:paraId="2917E05C" w14:textId="0B08BE3D" w:rsidR="007F4DB5" w:rsidRPr="00B369FC" w:rsidRDefault="007F4DB5">
      <w:pPr>
        <w:rPr>
          <w:rFonts w:ascii="Arial" w:hAnsi="Arial" w:cs="Arial"/>
        </w:rPr>
      </w:pPr>
      <w:r w:rsidRPr="007F4DB5">
        <w:rPr>
          <w:rFonts w:ascii="Arial" w:hAnsi="Arial" w:cs="Arial"/>
        </w:rPr>
        <w:t>This local law is adopted pursuant to section 10 of the Statute of Local Governments which provides local governments the power “to adopt, amend and repeal ordinances, resolutions and rules and regulations in the exercise of its functions, powers and duties” including the “power to adopt, amend and repeal zoning ordinances.”</w:t>
      </w:r>
    </w:p>
    <w:p w14:paraId="24372013" w14:textId="0922E762" w:rsidR="000D1961" w:rsidRPr="00B369FC" w:rsidRDefault="000D1961">
      <w:pPr>
        <w:rPr>
          <w:rFonts w:ascii="Arial" w:hAnsi="Arial" w:cs="Arial"/>
        </w:rPr>
      </w:pPr>
      <w:r w:rsidRPr="00B369FC">
        <w:rPr>
          <w:rFonts w:ascii="Arial" w:hAnsi="Arial" w:cs="Arial"/>
          <w:u w:val="single"/>
        </w:rPr>
        <w:t>Section 3.</w:t>
      </w:r>
      <w:r w:rsidRPr="00B369FC">
        <w:rPr>
          <w:rFonts w:ascii="Arial" w:hAnsi="Arial" w:cs="Arial"/>
        </w:rPr>
        <w:tab/>
        <w:t>Ch</w:t>
      </w:r>
      <w:r w:rsidR="00BE0301" w:rsidRPr="00B369FC">
        <w:rPr>
          <w:rFonts w:ascii="Arial" w:hAnsi="Arial" w:cs="Arial"/>
        </w:rPr>
        <w:t>apter 119 of the Village of Florida Village Code, entitled “Zoning”, Article II, entitled “Definitions” is amended by adding the following definitions to § 119-2.1:</w:t>
      </w:r>
    </w:p>
    <w:p w14:paraId="5F046EF9" w14:textId="77777777" w:rsidR="00A30494" w:rsidRPr="00B369FC" w:rsidRDefault="00A30494" w:rsidP="00A30494">
      <w:pPr>
        <w:spacing w:line="259" w:lineRule="auto"/>
        <w:rPr>
          <w:rFonts w:ascii="Arial" w:hAnsi="Arial" w:cs="Arial"/>
        </w:rPr>
      </w:pPr>
      <w:r w:rsidRPr="00B369FC">
        <w:rPr>
          <w:rFonts w:ascii="Arial" w:hAnsi="Arial" w:cs="Arial"/>
        </w:rPr>
        <w:t>DAY CARE OF CHILDREN</w:t>
      </w:r>
    </w:p>
    <w:p w14:paraId="48223414" w14:textId="213F400C" w:rsidR="00A30494" w:rsidRPr="00B369FC" w:rsidRDefault="00A30494" w:rsidP="00A30494">
      <w:pPr>
        <w:spacing w:line="259" w:lineRule="auto"/>
        <w:rPr>
          <w:rFonts w:ascii="Arial" w:hAnsi="Arial" w:cs="Arial"/>
        </w:rPr>
      </w:pPr>
      <w:r w:rsidRPr="00B369FC">
        <w:rPr>
          <w:rFonts w:ascii="Arial" w:hAnsi="Arial" w:cs="Arial"/>
        </w:rPr>
        <w:t xml:space="preserve">Care provided for three or more children away from their own homes Such care </w:t>
      </w:r>
      <w:proofErr w:type="gramStart"/>
      <w:r w:rsidRPr="00B369FC">
        <w:rPr>
          <w:rFonts w:ascii="Arial" w:hAnsi="Arial" w:cs="Arial"/>
        </w:rPr>
        <w:t>shall</w:t>
      </w:r>
      <w:proofErr w:type="gramEnd"/>
      <w:r w:rsidRPr="00B369FC">
        <w:rPr>
          <w:rFonts w:ascii="Arial" w:hAnsi="Arial" w:cs="Arial"/>
        </w:rPr>
        <w:t xml:space="preserve"> be for more than three hours and less than 24 hours per day per child </w:t>
      </w:r>
      <w:proofErr w:type="gramStart"/>
      <w:r w:rsidRPr="00B369FC">
        <w:rPr>
          <w:rFonts w:ascii="Arial" w:hAnsi="Arial" w:cs="Arial"/>
        </w:rPr>
        <w:t>to</w:t>
      </w:r>
      <w:proofErr w:type="gramEnd"/>
      <w:r w:rsidRPr="00B369FC">
        <w:rPr>
          <w:rFonts w:ascii="Arial" w:hAnsi="Arial" w:cs="Arial"/>
        </w:rPr>
        <w:t xml:space="preserve"> any child accepted for care therein. The term "day care of children" includes services provided with or without compensation or payment.  The following types of day-care facilities are permitted in the Village of Florida subject to the requirements of New York State Social Services Law, the applicable regulations thereto and the requirements of this Zoning Chapter.</w:t>
      </w:r>
    </w:p>
    <w:p w14:paraId="6334B323" w14:textId="77777777" w:rsidR="00A30494" w:rsidRPr="00B369FC" w:rsidRDefault="00A30494" w:rsidP="00A30494">
      <w:pPr>
        <w:spacing w:line="259" w:lineRule="auto"/>
        <w:ind w:left="720"/>
        <w:rPr>
          <w:rFonts w:ascii="Arial" w:hAnsi="Arial" w:cs="Arial"/>
        </w:rPr>
      </w:pPr>
      <w:r w:rsidRPr="00B369FC">
        <w:rPr>
          <w:rFonts w:ascii="Arial" w:hAnsi="Arial" w:cs="Arial"/>
        </w:rPr>
        <w:t>DAY-CARE CENTER (FACILITY)</w:t>
      </w:r>
    </w:p>
    <w:p w14:paraId="77C937AD" w14:textId="77777777" w:rsidR="00A30494" w:rsidRPr="00B369FC" w:rsidRDefault="00A30494" w:rsidP="00A30494">
      <w:pPr>
        <w:spacing w:line="259" w:lineRule="auto"/>
        <w:ind w:left="720"/>
        <w:rPr>
          <w:rFonts w:ascii="Arial" w:hAnsi="Arial" w:cs="Arial"/>
        </w:rPr>
      </w:pPr>
      <w:r w:rsidRPr="00B369FC">
        <w:rPr>
          <w:rFonts w:ascii="Arial" w:hAnsi="Arial" w:cs="Arial"/>
        </w:rPr>
        <w:t xml:space="preserve">A place, person, association, corporation, institution or agency which is licensed by the New York State Department of Social Services to provide day care, as defined herein, and in which parents, guardians or others responsible for care </w:t>
      </w:r>
      <w:r w:rsidRPr="00B369FC">
        <w:rPr>
          <w:rFonts w:ascii="Arial" w:hAnsi="Arial" w:cs="Arial"/>
        </w:rPr>
        <w:lastRenderedPageBreak/>
        <w:t>place children. The name, description or form of the entity which operates a day-care center shall not affect its status as a day-care center.</w:t>
      </w:r>
    </w:p>
    <w:p w14:paraId="7D69F29D" w14:textId="77777777" w:rsidR="00A30494" w:rsidRPr="00B369FC" w:rsidRDefault="00A30494" w:rsidP="00A30494">
      <w:pPr>
        <w:spacing w:line="259" w:lineRule="auto"/>
        <w:ind w:left="720"/>
        <w:rPr>
          <w:rFonts w:ascii="Arial" w:hAnsi="Arial" w:cs="Arial"/>
        </w:rPr>
      </w:pPr>
      <w:r w:rsidRPr="00B369FC">
        <w:rPr>
          <w:rFonts w:ascii="Arial" w:hAnsi="Arial" w:cs="Arial"/>
        </w:rPr>
        <w:t>DAY CARE OF CHILDREN, FAMILY HOME</w:t>
      </w:r>
    </w:p>
    <w:p w14:paraId="648D5A28" w14:textId="27FCCF53" w:rsidR="00A30494" w:rsidRPr="00B369FC" w:rsidRDefault="00A30494" w:rsidP="00A30494">
      <w:pPr>
        <w:spacing w:line="259" w:lineRule="auto"/>
        <w:ind w:left="720"/>
        <w:rPr>
          <w:rFonts w:ascii="Arial" w:hAnsi="Arial" w:cs="Arial"/>
        </w:rPr>
      </w:pPr>
      <w:r w:rsidRPr="00B369FC">
        <w:rPr>
          <w:rFonts w:ascii="Arial" w:hAnsi="Arial" w:cs="Arial"/>
        </w:rPr>
        <w:t xml:space="preserve">Licensed day care provided for three to six children away from their own homes for less than 24 hours per day, for compensation or otherwise, for more than five hours per week in a family home in accordance with Social Services Law § 390 et. seq. The term is not intended to include babysitting services of a casual, nonrecurring nature or in the child's own home. The term is also not intended to include cooperative, reciprocative childcare by a group of parents in their respective domiciles.  </w:t>
      </w:r>
    </w:p>
    <w:p w14:paraId="1DC8AABE" w14:textId="77777777" w:rsidR="00A30494" w:rsidRPr="00B369FC" w:rsidRDefault="00A30494" w:rsidP="00A30494">
      <w:pPr>
        <w:spacing w:line="259" w:lineRule="auto"/>
        <w:ind w:left="720"/>
        <w:rPr>
          <w:rFonts w:ascii="Arial" w:hAnsi="Arial" w:cs="Arial"/>
        </w:rPr>
      </w:pPr>
      <w:r w:rsidRPr="00B369FC">
        <w:rPr>
          <w:rFonts w:ascii="Arial" w:hAnsi="Arial" w:cs="Arial"/>
        </w:rPr>
        <w:t>DAY CARE OF CHILDREN, GROUP FAMILY HOME</w:t>
      </w:r>
    </w:p>
    <w:p w14:paraId="17EAFE73" w14:textId="77F7A8EC" w:rsidR="001D7C65" w:rsidRPr="00B369FC" w:rsidRDefault="00B814EF" w:rsidP="001D7C65">
      <w:pPr>
        <w:spacing w:line="259" w:lineRule="auto"/>
        <w:ind w:left="720"/>
        <w:rPr>
          <w:rFonts w:ascii="Arial" w:hAnsi="Arial" w:cs="Arial"/>
        </w:rPr>
      </w:pPr>
      <w:r>
        <w:rPr>
          <w:rFonts w:ascii="Arial" w:hAnsi="Arial" w:cs="Arial"/>
        </w:rPr>
        <w:t>A</w:t>
      </w:r>
      <w:r w:rsidRPr="00B814EF">
        <w:rPr>
          <w:rFonts w:ascii="Arial" w:hAnsi="Arial" w:cs="Arial"/>
        </w:rPr>
        <w:t xml:space="preserve"> program caring for children for more than three hours per day per child in which child day care is provided in a family home for seven to twelve children of all ages, except for those programs operating as a family day care home, which care for seven or eight children. A group family day care program may provide child day care services to four additional children if such additional children are of school age and such children receive services only before or after the period such children are ordinarily in school or during school lunch periods, or school holidays, or during those periods of the year in which school is not in session. </w:t>
      </w:r>
      <w:r w:rsidR="00A30494" w:rsidRPr="00B369FC">
        <w:rPr>
          <w:rFonts w:ascii="Arial" w:hAnsi="Arial" w:cs="Arial"/>
        </w:rPr>
        <w:t>A group family day care home shall comply with the requirements of N</w:t>
      </w:r>
      <w:r w:rsidR="007F4DB5">
        <w:rPr>
          <w:rFonts w:ascii="Arial" w:hAnsi="Arial" w:cs="Arial"/>
        </w:rPr>
        <w:t xml:space="preserve">ew </w:t>
      </w:r>
      <w:r w:rsidR="00A30494" w:rsidRPr="00B369FC">
        <w:rPr>
          <w:rFonts w:ascii="Arial" w:hAnsi="Arial" w:cs="Arial"/>
        </w:rPr>
        <w:t>Y</w:t>
      </w:r>
      <w:r w:rsidR="007F4DB5">
        <w:rPr>
          <w:rFonts w:ascii="Arial" w:hAnsi="Arial" w:cs="Arial"/>
        </w:rPr>
        <w:t>ork</w:t>
      </w:r>
      <w:r w:rsidR="00A30494" w:rsidRPr="00B369FC">
        <w:rPr>
          <w:rFonts w:ascii="Arial" w:hAnsi="Arial" w:cs="Arial"/>
        </w:rPr>
        <w:t xml:space="preserve"> Social Services Law § 390 et seq</w:t>
      </w:r>
      <w:r>
        <w:rPr>
          <w:rFonts w:ascii="Arial" w:hAnsi="Arial" w:cs="Arial"/>
        </w:rPr>
        <w:t xml:space="preserve"> and the corresponding implementing regulations (8 NYCRR 413 et seq.) and be licensed by the New York State Department of Social Services</w:t>
      </w:r>
      <w:r w:rsidR="00A30494" w:rsidRPr="00B369FC">
        <w:rPr>
          <w:rFonts w:ascii="Arial" w:hAnsi="Arial" w:cs="Arial"/>
        </w:rPr>
        <w:t>.</w:t>
      </w:r>
      <w:r w:rsidR="001D7C65">
        <w:rPr>
          <w:rFonts w:ascii="Arial" w:hAnsi="Arial" w:cs="Arial"/>
        </w:rPr>
        <w:t xml:space="preserve">  </w:t>
      </w:r>
    </w:p>
    <w:p w14:paraId="3384EEAA" w14:textId="77777777" w:rsidR="00A30494" w:rsidRPr="00B369FC" w:rsidRDefault="00A30494" w:rsidP="00A30494">
      <w:pPr>
        <w:spacing w:line="259" w:lineRule="auto"/>
        <w:ind w:left="720"/>
        <w:rPr>
          <w:rFonts w:ascii="Arial" w:hAnsi="Arial" w:cs="Arial"/>
        </w:rPr>
      </w:pPr>
      <w:r w:rsidRPr="00B369FC">
        <w:rPr>
          <w:rFonts w:ascii="Arial" w:hAnsi="Arial" w:cs="Arial"/>
        </w:rPr>
        <w:t>NURSERY SCHOOL</w:t>
      </w:r>
    </w:p>
    <w:p w14:paraId="3FBC1B72" w14:textId="2E75ABAC" w:rsidR="00BE0301" w:rsidRPr="00B369FC" w:rsidRDefault="00A30494" w:rsidP="00A30494">
      <w:pPr>
        <w:spacing w:line="259" w:lineRule="auto"/>
        <w:ind w:left="720"/>
        <w:rPr>
          <w:rFonts w:ascii="Arial" w:hAnsi="Arial" w:cs="Arial"/>
        </w:rPr>
      </w:pPr>
      <w:r w:rsidRPr="00B369FC">
        <w:rPr>
          <w:rFonts w:ascii="Arial" w:hAnsi="Arial" w:cs="Arial"/>
        </w:rPr>
        <w:t>A program, whether licensed with the New York State Department of Education or not, provided in one or two sessions, each of less than three hours a day, away from a child’s home; except family day-care home, group family day-care home or day-care center.</w:t>
      </w:r>
    </w:p>
    <w:p w14:paraId="21055607" w14:textId="24A8FCB0" w:rsidR="00BE0301" w:rsidRPr="00B369FC" w:rsidRDefault="00BE0301" w:rsidP="00BE0301">
      <w:pPr>
        <w:spacing w:line="259" w:lineRule="auto"/>
        <w:rPr>
          <w:rFonts w:ascii="Arial" w:hAnsi="Arial" w:cs="Arial"/>
        </w:rPr>
      </w:pPr>
      <w:r w:rsidRPr="00B369FC">
        <w:rPr>
          <w:rFonts w:ascii="Arial" w:hAnsi="Arial" w:cs="Arial"/>
          <w:u w:val="single"/>
        </w:rPr>
        <w:t>Section 4.</w:t>
      </w:r>
      <w:r w:rsidRPr="00B369FC">
        <w:rPr>
          <w:rFonts w:ascii="Arial" w:hAnsi="Arial" w:cs="Arial"/>
        </w:rPr>
        <w:tab/>
        <w:t>Chapter 119 of the Village of Florida Village Code, entitled “Zoning”, Attachment 1, Table 1 District Use Regulations is amended by adding the following:</w:t>
      </w:r>
    </w:p>
    <w:tbl>
      <w:tblPr>
        <w:tblStyle w:val="TableGrid"/>
        <w:tblW w:w="0" w:type="auto"/>
        <w:tblLook w:val="04A0" w:firstRow="1" w:lastRow="0" w:firstColumn="1" w:lastColumn="0" w:noHBand="0" w:noVBand="1"/>
      </w:tblPr>
      <w:tblGrid>
        <w:gridCol w:w="4250"/>
        <w:gridCol w:w="550"/>
        <w:gridCol w:w="563"/>
        <w:gridCol w:w="523"/>
        <w:gridCol w:w="523"/>
        <w:gridCol w:w="593"/>
        <w:gridCol w:w="576"/>
        <w:gridCol w:w="579"/>
        <w:gridCol w:w="710"/>
        <w:gridCol w:w="483"/>
      </w:tblGrid>
      <w:tr w:rsidR="00BE0301" w:rsidRPr="00B369FC" w14:paraId="1D3536C6" w14:textId="69ACA14A" w:rsidTr="00BE0301">
        <w:tc>
          <w:tcPr>
            <w:tcW w:w="4585" w:type="dxa"/>
          </w:tcPr>
          <w:p w14:paraId="3C112A69" w14:textId="77777777" w:rsidR="00BE0301" w:rsidRPr="00B369FC" w:rsidRDefault="00BE0301" w:rsidP="00BE0301">
            <w:pPr>
              <w:spacing w:line="259" w:lineRule="auto"/>
              <w:rPr>
                <w:rFonts w:ascii="Arial" w:hAnsi="Arial" w:cs="Arial"/>
              </w:rPr>
            </w:pPr>
          </w:p>
        </w:tc>
        <w:tc>
          <w:tcPr>
            <w:tcW w:w="384" w:type="dxa"/>
          </w:tcPr>
          <w:p w14:paraId="7994C40D" w14:textId="4FC4D818" w:rsidR="00BE0301" w:rsidRPr="00B369FC" w:rsidRDefault="00BE0301" w:rsidP="00BE0301">
            <w:pPr>
              <w:spacing w:line="259" w:lineRule="auto"/>
              <w:rPr>
                <w:rFonts w:ascii="Arial" w:hAnsi="Arial" w:cs="Arial"/>
              </w:rPr>
            </w:pPr>
            <w:r w:rsidRPr="00B369FC">
              <w:rPr>
                <w:rFonts w:ascii="Arial" w:hAnsi="Arial" w:cs="Arial"/>
              </w:rPr>
              <w:t>RA</w:t>
            </w:r>
          </w:p>
        </w:tc>
        <w:tc>
          <w:tcPr>
            <w:tcW w:w="563" w:type="dxa"/>
          </w:tcPr>
          <w:p w14:paraId="5B32129E" w14:textId="7FDEECAB" w:rsidR="00BE0301" w:rsidRPr="00B369FC" w:rsidRDefault="00BE0301" w:rsidP="00BE0301">
            <w:pPr>
              <w:spacing w:line="259" w:lineRule="auto"/>
              <w:rPr>
                <w:rFonts w:ascii="Arial" w:hAnsi="Arial" w:cs="Arial"/>
              </w:rPr>
            </w:pPr>
            <w:r w:rsidRPr="00B369FC">
              <w:rPr>
                <w:rFonts w:ascii="Arial" w:hAnsi="Arial" w:cs="Arial"/>
              </w:rPr>
              <w:t>RR</w:t>
            </w:r>
          </w:p>
        </w:tc>
        <w:tc>
          <w:tcPr>
            <w:tcW w:w="523" w:type="dxa"/>
          </w:tcPr>
          <w:p w14:paraId="2B0126D2" w14:textId="3FC34951" w:rsidR="00BE0301" w:rsidRPr="00B369FC" w:rsidRDefault="00BE0301" w:rsidP="00BE0301">
            <w:pPr>
              <w:spacing w:line="259" w:lineRule="auto"/>
              <w:rPr>
                <w:rFonts w:ascii="Arial" w:hAnsi="Arial" w:cs="Arial"/>
              </w:rPr>
            </w:pPr>
            <w:r w:rsidRPr="00B369FC">
              <w:rPr>
                <w:rFonts w:ascii="Arial" w:hAnsi="Arial" w:cs="Arial"/>
              </w:rPr>
              <w:t>R1</w:t>
            </w:r>
          </w:p>
        </w:tc>
        <w:tc>
          <w:tcPr>
            <w:tcW w:w="523" w:type="dxa"/>
          </w:tcPr>
          <w:p w14:paraId="663AFD96" w14:textId="5C9EE020" w:rsidR="00BE0301" w:rsidRPr="00B369FC" w:rsidRDefault="00BE0301" w:rsidP="00BE0301">
            <w:pPr>
              <w:spacing w:line="259" w:lineRule="auto"/>
              <w:rPr>
                <w:rFonts w:ascii="Arial" w:hAnsi="Arial" w:cs="Arial"/>
              </w:rPr>
            </w:pPr>
            <w:r w:rsidRPr="00B369FC">
              <w:rPr>
                <w:rFonts w:ascii="Arial" w:hAnsi="Arial" w:cs="Arial"/>
              </w:rPr>
              <w:t>R2</w:t>
            </w:r>
          </w:p>
        </w:tc>
        <w:tc>
          <w:tcPr>
            <w:tcW w:w="594" w:type="dxa"/>
          </w:tcPr>
          <w:p w14:paraId="001F3F49" w14:textId="5480E9AC" w:rsidR="00BE0301" w:rsidRPr="00B369FC" w:rsidRDefault="00BE0301" w:rsidP="00BE0301">
            <w:pPr>
              <w:spacing w:line="259" w:lineRule="auto"/>
              <w:rPr>
                <w:rFonts w:ascii="Arial" w:hAnsi="Arial" w:cs="Arial"/>
              </w:rPr>
            </w:pPr>
            <w:r w:rsidRPr="00B369FC">
              <w:rPr>
                <w:rFonts w:ascii="Arial" w:hAnsi="Arial" w:cs="Arial"/>
              </w:rPr>
              <w:t>MR</w:t>
            </w:r>
          </w:p>
        </w:tc>
        <w:tc>
          <w:tcPr>
            <w:tcW w:w="576" w:type="dxa"/>
          </w:tcPr>
          <w:p w14:paraId="49CB7430" w14:textId="0EC74238" w:rsidR="00BE0301" w:rsidRPr="00B369FC" w:rsidRDefault="00BE0301" w:rsidP="00BE0301">
            <w:pPr>
              <w:spacing w:line="259" w:lineRule="auto"/>
              <w:rPr>
                <w:rFonts w:ascii="Arial" w:hAnsi="Arial" w:cs="Arial"/>
              </w:rPr>
            </w:pPr>
            <w:r w:rsidRPr="00B369FC">
              <w:rPr>
                <w:rFonts w:ascii="Arial" w:hAnsi="Arial" w:cs="Arial"/>
              </w:rPr>
              <w:t>RO</w:t>
            </w:r>
          </w:p>
        </w:tc>
        <w:tc>
          <w:tcPr>
            <w:tcW w:w="583" w:type="dxa"/>
          </w:tcPr>
          <w:p w14:paraId="34A8EDE8" w14:textId="061F05F7" w:rsidR="00BE0301" w:rsidRPr="00B369FC" w:rsidRDefault="00BE0301" w:rsidP="00BE0301">
            <w:pPr>
              <w:spacing w:line="259" w:lineRule="auto"/>
              <w:rPr>
                <w:rFonts w:ascii="Arial" w:hAnsi="Arial" w:cs="Arial"/>
              </w:rPr>
            </w:pPr>
            <w:r w:rsidRPr="00B369FC">
              <w:rPr>
                <w:rFonts w:ascii="Arial" w:hAnsi="Arial" w:cs="Arial"/>
              </w:rPr>
              <w:t>CS</w:t>
            </w:r>
          </w:p>
        </w:tc>
        <w:tc>
          <w:tcPr>
            <w:tcW w:w="576" w:type="dxa"/>
          </w:tcPr>
          <w:p w14:paraId="2597C10C" w14:textId="4FEF4D2E" w:rsidR="00BE0301" w:rsidRPr="00B369FC" w:rsidRDefault="00BE0301" w:rsidP="00BE0301">
            <w:pPr>
              <w:spacing w:line="259" w:lineRule="auto"/>
              <w:rPr>
                <w:rFonts w:ascii="Arial" w:hAnsi="Arial" w:cs="Arial"/>
              </w:rPr>
            </w:pPr>
            <w:r w:rsidRPr="00B369FC">
              <w:rPr>
                <w:rFonts w:ascii="Arial" w:hAnsi="Arial" w:cs="Arial"/>
              </w:rPr>
              <w:t>GC</w:t>
            </w:r>
          </w:p>
        </w:tc>
        <w:tc>
          <w:tcPr>
            <w:tcW w:w="443" w:type="dxa"/>
          </w:tcPr>
          <w:p w14:paraId="1EB48002" w14:textId="3BA43573" w:rsidR="00BE0301" w:rsidRPr="00B369FC" w:rsidRDefault="00BE0301" w:rsidP="00BE0301">
            <w:pPr>
              <w:spacing w:line="259" w:lineRule="auto"/>
              <w:rPr>
                <w:rFonts w:ascii="Arial" w:hAnsi="Arial" w:cs="Arial"/>
              </w:rPr>
            </w:pPr>
            <w:r w:rsidRPr="00B369FC">
              <w:rPr>
                <w:rFonts w:ascii="Arial" w:hAnsi="Arial" w:cs="Arial"/>
              </w:rPr>
              <w:t>IP</w:t>
            </w:r>
          </w:p>
        </w:tc>
      </w:tr>
      <w:tr w:rsidR="00BE0301" w:rsidRPr="00B369FC" w14:paraId="1B52777D" w14:textId="77777777" w:rsidTr="00BE0301">
        <w:tc>
          <w:tcPr>
            <w:tcW w:w="4585" w:type="dxa"/>
            <w:vAlign w:val="center"/>
          </w:tcPr>
          <w:p w14:paraId="36B0E7CE" w14:textId="7DAA90E8" w:rsidR="00BE0301" w:rsidRPr="00B369FC" w:rsidRDefault="00BE0301" w:rsidP="00BE0301">
            <w:pPr>
              <w:spacing w:line="259" w:lineRule="auto"/>
              <w:rPr>
                <w:rFonts w:ascii="Arial" w:hAnsi="Arial" w:cs="Arial"/>
              </w:rPr>
            </w:pPr>
            <w:r w:rsidRPr="00B369FC">
              <w:rPr>
                <w:rFonts w:ascii="Arial" w:hAnsi="Arial" w:cs="Arial"/>
              </w:rPr>
              <w:t>Day-Care Center (Facility)/Nursery School</w:t>
            </w:r>
          </w:p>
        </w:tc>
        <w:tc>
          <w:tcPr>
            <w:tcW w:w="384" w:type="dxa"/>
            <w:vAlign w:val="center"/>
          </w:tcPr>
          <w:p w14:paraId="3BB9948A" w14:textId="531590ED" w:rsidR="00BE0301" w:rsidRPr="00DB7795" w:rsidRDefault="00BE0301" w:rsidP="00BE0301">
            <w:pPr>
              <w:spacing w:line="259" w:lineRule="auto"/>
              <w:rPr>
                <w:rFonts w:ascii="Arial" w:hAnsi="Arial" w:cs="Arial"/>
              </w:rPr>
            </w:pPr>
            <w:r w:rsidRPr="00DB7795">
              <w:rPr>
                <w:rFonts w:ascii="Arial" w:hAnsi="Arial" w:cs="Arial"/>
              </w:rPr>
              <w:t>__</w:t>
            </w:r>
          </w:p>
        </w:tc>
        <w:tc>
          <w:tcPr>
            <w:tcW w:w="563" w:type="dxa"/>
            <w:vAlign w:val="center"/>
          </w:tcPr>
          <w:p w14:paraId="59844FA4" w14:textId="43DC7EAF" w:rsidR="00BE0301" w:rsidRPr="00B369FC" w:rsidRDefault="00BE0301" w:rsidP="00BE0301">
            <w:pPr>
              <w:spacing w:line="259" w:lineRule="auto"/>
              <w:rPr>
                <w:rFonts w:ascii="Arial" w:hAnsi="Arial" w:cs="Arial"/>
              </w:rPr>
            </w:pPr>
            <w:r w:rsidRPr="00B369FC">
              <w:rPr>
                <w:rFonts w:ascii="Arial" w:hAnsi="Arial" w:cs="Arial"/>
              </w:rPr>
              <w:t>__</w:t>
            </w:r>
          </w:p>
        </w:tc>
        <w:tc>
          <w:tcPr>
            <w:tcW w:w="523" w:type="dxa"/>
            <w:vAlign w:val="center"/>
          </w:tcPr>
          <w:p w14:paraId="43F03ACB" w14:textId="56F8182E" w:rsidR="00BE0301" w:rsidRPr="00B369FC" w:rsidRDefault="00BE0301" w:rsidP="00BE0301">
            <w:pPr>
              <w:spacing w:line="259" w:lineRule="auto"/>
              <w:rPr>
                <w:rFonts w:ascii="Arial" w:hAnsi="Arial" w:cs="Arial"/>
              </w:rPr>
            </w:pPr>
            <w:r w:rsidRPr="00B369FC">
              <w:rPr>
                <w:rFonts w:ascii="Arial" w:hAnsi="Arial" w:cs="Arial"/>
              </w:rPr>
              <w:t>__</w:t>
            </w:r>
          </w:p>
        </w:tc>
        <w:tc>
          <w:tcPr>
            <w:tcW w:w="523" w:type="dxa"/>
            <w:vAlign w:val="center"/>
          </w:tcPr>
          <w:p w14:paraId="720C4D04" w14:textId="3C9FB2E4" w:rsidR="00BE0301" w:rsidRPr="00B369FC" w:rsidRDefault="00BE0301" w:rsidP="00BE0301">
            <w:pPr>
              <w:spacing w:line="259" w:lineRule="auto"/>
              <w:rPr>
                <w:rFonts w:ascii="Arial" w:hAnsi="Arial" w:cs="Arial"/>
              </w:rPr>
            </w:pPr>
            <w:r w:rsidRPr="00B369FC">
              <w:rPr>
                <w:rFonts w:ascii="Arial" w:hAnsi="Arial" w:cs="Arial"/>
              </w:rPr>
              <w:t>__</w:t>
            </w:r>
          </w:p>
        </w:tc>
        <w:tc>
          <w:tcPr>
            <w:tcW w:w="594" w:type="dxa"/>
            <w:vAlign w:val="center"/>
          </w:tcPr>
          <w:p w14:paraId="5CF39966" w14:textId="44016365" w:rsidR="00BE0301" w:rsidRPr="00B369FC" w:rsidRDefault="00BE0301" w:rsidP="00BE0301">
            <w:pPr>
              <w:spacing w:line="259" w:lineRule="auto"/>
              <w:rPr>
                <w:rFonts w:ascii="Arial" w:hAnsi="Arial" w:cs="Arial"/>
              </w:rPr>
            </w:pPr>
            <w:r w:rsidRPr="00B369FC">
              <w:rPr>
                <w:rFonts w:ascii="Arial" w:hAnsi="Arial" w:cs="Arial"/>
              </w:rPr>
              <w:t>__</w:t>
            </w:r>
          </w:p>
        </w:tc>
        <w:tc>
          <w:tcPr>
            <w:tcW w:w="576" w:type="dxa"/>
            <w:vAlign w:val="center"/>
          </w:tcPr>
          <w:p w14:paraId="0850BD24" w14:textId="65CFE3D5" w:rsidR="00BE0301" w:rsidRPr="00B369FC" w:rsidRDefault="00BE0301" w:rsidP="00BE0301">
            <w:pPr>
              <w:spacing w:line="259" w:lineRule="auto"/>
              <w:rPr>
                <w:rFonts w:ascii="Arial" w:hAnsi="Arial" w:cs="Arial"/>
              </w:rPr>
            </w:pPr>
            <w:r w:rsidRPr="00B369FC">
              <w:rPr>
                <w:rFonts w:ascii="Arial" w:hAnsi="Arial" w:cs="Arial"/>
              </w:rPr>
              <w:t>__</w:t>
            </w:r>
          </w:p>
        </w:tc>
        <w:tc>
          <w:tcPr>
            <w:tcW w:w="583" w:type="dxa"/>
            <w:vAlign w:val="center"/>
          </w:tcPr>
          <w:p w14:paraId="1C74D4D0" w14:textId="6A582021" w:rsidR="00BE0301" w:rsidRPr="00B369FC" w:rsidRDefault="00BE0301" w:rsidP="00BE0301">
            <w:pPr>
              <w:spacing w:line="259" w:lineRule="auto"/>
              <w:rPr>
                <w:rFonts w:ascii="Arial" w:hAnsi="Arial" w:cs="Arial"/>
              </w:rPr>
            </w:pPr>
            <w:r w:rsidRPr="00B369FC">
              <w:rPr>
                <w:rFonts w:ascii="Arial" w:hAnsi="Arial" w:cs="Arial"/>
              </w:rPr>
              <w:t>__</w:t>
            </w:r>
          </w:p>
        </w:tc>
        <w:tc>
          <w:tcPr>
            <w:tcW w:w="576" w:type="dxa"/>
            <w:vAlign w:val="center"/>
          </w:tcPr>
          <w:p w14:paraId="4914F505" w14:textId="55006B18" w:rsidR="00BE0301" w:rsidRPr="00B369FC" w:rsidRDefault="00BE0301" w:rsidP="00BE0301">
            <w:pPr>
              <w:spacing w:line="259" w:lineRule="auto"/>
              <w:rPr>
                <w:rFonts w:ascii="Arial" w:hAnsi="Arial" w:cs="Arial"/>
              </w:rPr>
            </w:pPr>
            <w:r w:rsidRPr="00B369FC">
              <w:rPr>
                <w:rFonts w:ascii="Arial" w:hAnsi="Arial" w:cs="Arial"/>
              </w:rPr>
              <w:t>SUP</w:t>
            </w:r>
          </w:p>
        </w:tc>
        <w:tc>
          <w:tcPr>
            <w:tcW w:w="443" w:type="dxa"/>
            <w:vAlign w:val="center"/>
          </w:tcPr>
          <w:p w14:paraId="4408A944" w14:textId="41DF122F" w:rsidR="00BE0301" w:rsidRPr="00B369FC" w:rsidRDefault="00BE0301" w:rsidP="00BE0301">
            <w:pPr>
              <w:spacing w:line="259" w:lineRule="auto"/>
              <w:rPr>
                <w:rFonts w:ascii="Arial" w:hAnsi="Arial" w:cs="Arial"/>
              </w:rPr>
            </w:pPr>
            <w:r w:rsidRPr="00B369FC">
              <w:rPr>
                <w:rFonts w:ascii="Arial" w:hAnsi="Arial" w:cs="Arial"/>
              </w:rPr>
              <w:t>__</w:t>
            </w:r>
          </w:p>
        </w:tc>
      </w:tr>
    </w:tbl>
    <w:p w14:paraId="396F12AD" w14:textId="77777777" w:rsidR="00BE0301" w:rsidRPr="00B369FC" w:rsidRDefault="00BE0301">
      <w:pPr>
        <w:rPr>
          <w:rFonts w:ascii="Arial" w:hAnsi="Arial" w:cs="Arial"/>
        </w:rPr>
      </w:pPr>
    </w:p>
    <w:p w14:paraId="2B17A129" w14:textId="3E481C4B" w:rsidR="00A30494" w:rsidRPr="00B369FC" w:rsidRDefault="00BE0301">
      <w:pPr>
        <w:rPr>
          <w:rFonts w:ascii="Arial" w:hAnsi="Arial" w:cs="Arial"/>
        </w:rPr>
      </w:pPr>
      <w:r w:rsidRPr="00B369FC">
        <w:rPr>
          <w:rFonts w:ascii="Arial" w:hAnsi="Arial" w:cs="Arial"/>
          <w:u w:val="single"/>
        </w:rPr>
        <w:t>Section 5.</w:t>
      </w:r>
      <w:r w:rsidRPr="00B369FC">
        <w:rPr>
          <w:rFonts w:ascii="Arial" w:hAnsi="Arial" w:cs="Arial"/>
        </w:rPr>
        <w:tab/>
        <w:t>Chapter 119 of the Village of Florida Village Code, entitled “Zoning”, Article XI, entitled Planning Board, section § 119-43, entitled “Individual standards for special uses” is modified by adding the following to subsection B.</w:t>
      </w:r>
    </w:p>
    <w:p w14:paraId="5AAB5EE9" w14:textId="546317DE" w:rsidR="00920F70" w:rsidRPr="00920F70" w:rsidRDefault="00A30494" w:rsidP="00920F70">
      <w:pPr>
        <w:pStyle w:val="ListParagraph"/>
        <w:numPr>
          <w:ilvl w:val="1"/>
          <w:numId w:val="5"/>
        </w:numPr>
        <w:rPr>
          <w:rFonts w:ascii="Arial" w:hAnsi="Arial" w:cs="Arial"/>
        </w:rPr>
      </w:pPr>
      <w:r w:rsidRPr="00B369FC">
        <w:rPr>
          <w:rFonts w:ascii="Arial" w:eastAsia="Aptos" w:hAnsi="Arial" w:cs="Arial"/>
        </w:rPr>
        <w:lastRenderedPageBreak/>
        <w:t>Day-care facilities (day-care centers and nursery schools). The following regulations pertain to day-care facilities wherein permitted pursuant to this chapter and subject to Planning Board site plan and special use permit approval</w:t>
      </w:r>
      <w:r w:rsidR="003D055A" w:rsidRPr="00B369FC">
        <w:rPr>
          <w:rFonts w:ascii="Arial" w:eastAsia="Aptos" w:hAnsi="Arial" w:cs="Arial"/>
        </w:rPr>
        <w:t>:</w:t>
      </w:r>
    </w:p>
    <w:p w14:paraId="31A4D617" w14:textId="77777777" w:rsidR="003D055A" w:rsidRPr="00B369FC" w:rsidRDefault="003D055A" w:rsidP="003D055A">
      <w:pPr>
        <w:pStyle w:val="ListParagraph"/>
        <w:rPr>
          <w:rFonts w:ascii="Arial" w:hAnsi="Arial" w:cs="Arial"/>
        </w:rPr>
      </w:pPr>
    </w:p>
    <w:p w14:paraId="563A9C78" w14:textId="033CB4B6" w:rsidR="003D055A" w:rsidRPr="00B369FC" w:rsidRDefault="00A30494" w:rsidP="003D055A">
      <w:pPr>
        <w:pStyle w:val="ListParagraph"/>
        <w:numPr>
          <w:ilvl w:val="2"/>
          <w:numId w:val="5"/>
        </w:numPr>
        <w:rPr>
          <w:rFonts w:ascii="Arial" w:hAnsi="Arial" w:cs="Arial"/>
        </w:rPr>
      </w:pPr>
      <w:r w:rsidRPr="00B369FC">
        <w:rPr>
          <w:rFonts w:ascii="Arial" w:eastAsia="Aptos" w:hAnsi="Arial" w:cs="Arial"/>
        </w:rPr>
        <w:t xml:space="preserve">Family Day Care Homes and Group Family Day-Care Homes as defined in § </w:t>
      </w:r>
      <w:r w:rsidR="00920F70">
        <w:rPr>
          <w:rFonts w:ascii="Arial" w:eastAsia="Aptos" w:hAnsi="Arial" w:cs="Arial"/>
        </w:rPr>
        <w:t>119-2.1</w:t>
      </w:r>
      <w:r w:rsidRPr="00B369FC">
        <w:rPr>
          <w:rFonts w:ascii="Arial" w:eastAsia="Aptos" w:hAnsi="Arial" w:cs="Arial"/>
        </w:rPr>
        <w:t xml:space="preserve"> shall be permitted as accessory home occupation</w:t>
      </w:r>
      <w:r w:rsidR="00920F70">
        <w:rPr>
          <w:rFonts w:ascii="Arial" w:eastAsia="Aptos" w:hAnsi="Arial" w:cs="Arial"/>
        </w:rPr>
        <w:t xml:space="preserve"> in all districts</w:t>
      </w:r>
      <w:r w:rsidRPr="00B369FC">
        <w:rPr>
          <w:rFonts w:ascii="Arial" w:eastAsia="Aptos" w:hAnsi="Arial" w:cs="Arial"/>
        </w:rPr>
        <w:t xml:space="preserve">.  </w:t>
      </w:r>
    </w:p>
    <w:p w14:paraId="68B7531F" w14:textId="77777777" w:rsidR="003D055A" w:rsidRPr="00B369FC" w:rsidRDefault="003D055A" w:rsidP="003D055A">
      <w:pPr>
        <w:pStyle w:val="ListParagraph"/>
        <w:ind w:left="1080"/>
        <w:rPr>
          <w:rFonts w:ascii="Arial" w:hAnsi="Arial" w:cs="Arial"/>
        </w:rPr>
      </w:pPr>
    </w:p>
    <w:p w14:paraId="7E91F208" w14:textId="77777777" w:rsidR="00B369FC" w:rsidRPr="00B369FC" w:rsidRDefault="00A30494" w:rsidP="00B369FC">
      <w:pPr>
        <w:pStyle w:val="ListParagraph"/>
        <w:numPr>
          <w:ilvl w:val="3"/>
          <w:numId w:val="5"/>
        </w:numPr>
        <w:rPr>
          <w:rFonts w:ascii="Arial" w:hAnsi="Arial" w:cs="Arial"/>
        </w:rPr>
      </w:pPr>
      <w:r w:rsidRPr="00B369FC">
        <w:rPr>
          <w:rFonts w:ascii="Arial" w:eastAsia="Aptos" w:hAnsi="Arial" w:cs="Arial"/>
        </w:rPr>
        <w:t>Such use shall be contained within the home and be clearly incidental and subordinate to the dwelling.</w:t>
      </w:r>
    </w:p>
    <w:p w14:paraId="39ECC2D5" w14:textId="77777777" w:rsidR="00B369FC" w:rsidRDefault="00B369FC" w:rsidP="00B369FC">
      <w:pPr>
        <w:pStyle w:val="ListParagraph"/>
        <w:ind w:left="1440"/>
        <w:rPr>
          <w:rFonts w:ascii="Arial" w:hAnsi="Arial" w:cs="Arial"/>
        </w:rPr>
      </w:pPr>
    </w:p>
    <w:p w14:paraId="7495A309" w14:textId="77777777" w:rsidR="00B369FC" w:rsidRDefault="00A30494" w:rsidP="00B369FC">
      <w:pPr>
        <w:pStyle w:val="ListParagraph"/>
        <w:numPr>
          <w:ilvl w:val="3"/>
          <w:numId w:val="5"/>
        </w:numPr>
        <w:rPr>
          <w:rFonts w:ascii="Arial" w:hAnsi="Arial" w:cs="Arial"/>
        </w:rPr>
      </w:pPr>
      <w:r w:rsidRPr="00B369FC">
        <w:rPr>
          <w:rFonts w:ascii="Arial" w:hAnsi="Arial" w:cs="Arial"/>
        </w:rPr>
        <w:t xml:space="preserve">Such use shall not operate in the </w:t>
      </w:r>
      <w:r w:rsidR="003D055A" w:rsidRPr="00B369FC">
        <w:rPr>
          <w:rFonts w:ascii="Arial" w:hAnsi="Arial" w:cs="Arial"/>
        </w:rPr>
        <w:t>Village</w:t>
      </w:r>
      <w:r w:rsidRPr="00B369FC">
        <w:rPr>
          <w:rFonts w:ascii="Arial" w:hAnsi="Arial" w:cs="Arial"/>
        </w:rPr>
        <w:t xml:space="preserve"> until a valid New York State Department of Social Services license is filed with the Town Code Enforcement Officer.</w:t>
      </w:r>
    </w:p>
    <w:p w14:paraId="1F69DF6A" w14:textId="77777777" w:rsidR="00B369FC" w:rsidRDefault="00B369FC" w:rsidP="00B369FC">
      <w:pPr>
        <w:pStyle w:val="ListParagraph"/>
        <w:ind w:left="1440"/>
        <w:rPr>
          <w:rFonts w:ascii="Arial" w:hAnsi="Arial" w:cs="Arial"/>
        </w:rPr>
      </w:pPr>
    </w:p>
    <w:p w14:paraId="6D143C9D" w14:textId="2E935866" w:rsidR="00A30494" w:rsidRPr="00B369FC" w:rsidRDefault="00A30494" w:rsidP="00B369FC">
      <w:pPr>
        <w:pStyle w:val="ListParagraph"/>
        <w:numPr>
          <w:ilvl w:val="2"/>
          <w:numId w:val="5"/>
        </w:numPr>
        <w:rPr>
          <w:rFonts w:ascii="Arial" w:hAnsi="Arial" w:cs="Arial"/>
        </w:rPr>
      </w:pPr>
      <w:r w:rsidRPr="00B369FC">
        <w:rPr>
          <w:rFonts w:ascii="Arial" w:eastAsia="Aptos" w:hAnsi="Arial" w:cs="Arial"/>
        </w:rPr>
        <w:t>Day-care centers and nursery schools. All day-care centers and nursery schools shall meet the following requirements, which shall be considered as minimum standards, and/or the most recent regulations of the New York State Department of Social Services, whichever shall be the most stringent:</w:t>
      </w:r>
    </w:p>
    <w:p w14:paraId="3ADA28D9" w14:textId="77777777" w:rsidR="00A30494" w:rsidRPr="00B369FC" w:rsidRDefault="00A30494" w:rsidP="00920F70">
      <w:pPr>
        <w:numPr>
          <w:ilvl w:val="3"/>
          <w:numId w:val="4"/>
        </w:numPr>
        <w:spacing w:line="259" w:lineRule="auto"/>
        <w:contextualSpacing/>
        <w:rPr>
          <w:rFonts w:ascii="Arial" w:eastAsia="Aptos" w:hAnsi="Arial" w:cs="Arial"/>
        </w:rPr>
      </w:pPr>
      <w:r w:rsidRPr="00B369FC">
        <w:rPr>
          <w:rFonts w:ascii="Arial" w:eastAsia="Aptos" w:hAnsi="Arial" w:cs="Arial"/>
        </w:rPr>
        <w:t>Indoor area.</w:t>
      </w:r>
    </w:p>
    <w:p w14:paraId="5E5DDFDA" w14:textId="77777777" w:rsidR="00A30494" w:rsidRPr="00B369FC" w:rsidRDefault="00A30494" w:rsidP="00A30494">
      <w:pPr>
        <w:spacing w:line="259" w:lineRule="auto"/>
        <w:ind w:left="1440"/>
        <w:contextualSpacing/>
        <w:rPr>
          <w:rFonts w:ascii="Arial" w:eastAsia="Aptos" w:hAnsi="Arial" w:cs="Arial"/>
        </w:rPr>
      </w:pPr>
    </w:p>
    <w:p w14:paraId="526191ED"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The minimum usable indoor area, excluding hallways, kitchens, bathrooms and offices, shall be 35 square feet per child enrolled.</w:t>
      </w:r>
    </w:p>
    <w:p w14:paraId="042801E0" w14:textId="77777777" w:rsidR="00A30494" w:rsidRPr="00B369FC" w:rsidRDefault="00A30494" w:rsidP="00A30494">
      <w:pPr>
        <w:spacing w:line="259" w:lineRule="auto"/>
        <w:ind w:left="1800"/>
        <w:contextualSpacing/>
        <w:rPr>
          <w:rFonts w:ascii="Arial" w:eastAsia="Aptos" w:hAnsi="Arial" w:cs="Arial"/>
        </w:rPr>
      </w:pPr>
    </w:p>
    <w:p w14:paraId="0DDC9A83"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 xml:space="preserve">Such area </w:t>
      </w:r>
      <w:proofErr w:type="gramStart"/>
      <w:r w:rsidRPr="00B369FC">
        <w:rPr>
          <w:rFonts w:ascii="Arial" w:eastAsia="Aptos" w:hAnsi="Arial" w:cs="Arial"/>
        </w:rPr>
        <w:t>shall</w:t>
      </w:r>
      <w:proofErr w:type="gramEnd"/>
      <w:r w:rsidRPr="00B369FC">
        <w:rPr>
          <w:rFonts w:ascii="Arial" w:eastAsia="Aptos" w:hAnsi="Arial" w:cs="Arial"/>
        </w:rPr>
        <w:t xml:space="preserve"> be located on the first or second floor only, as per New York State Department of Social Services Regulations for age </w:t>
      </w:r>
      <w:proofErr w:type="gramStart"/>
      <w:r w:rsidRPr="00B369FC">
        <w:rPr>
          <w:rFonts w:ascii="Arial" w:eastAsia="Aptos" w:hAnsi="Arial" w:cs="Arial"/>
        </w:rPr>
        <w:t>group</w:t>
      </w:r>
      <w:proofErr w:type="gramEnd"/>
      <w:r w:rsidRPr="00B369FC">
        <w:rPr>
          <w:rFonts w:ascii="Arial" w:eastAsia="Aptos" w:hAnsi="Arial" w:cs="Arial"/>
        </w:rPr>
        <w:t>.</w:t>
      </w:r>
    </w:p>
    <w:p w14:paraId="6320468A" w14:textId="77777777" w:rsidR="00A30494" w:rsidRPr="00B369FC" w:rsidRDefault="00A30494" w:rsidP="00A30494">
      <w:pPr>
        <w:spacing w:line="259" w:lineRule="auto"/>
        <w:ind w:left="720"/>
        <w:contextualSpacing/>
        <w:rPr>
          <w:rFonts w:ascii="Arial" w:eastAsia="Aptos" w:hAnsi="Arial" w:cs="Arial"/>
        </w:rPr>
      </w:pPr>
    </w:p>
    <w:p w14:paraId="0EEE8323" w14:textId="77777777" w:rsidR="00920F70" w:rsidRDefault="00A30494" w:rsidP="00920F70">
      <w:pPr>
        <w:numPr>
          <w:ilvl w:val="4"/>
          <w:numId w:val="4"/>
        </w:numPr>
        <w:spacing w:line="259" w:lineRule="auto"/>
        <w:contextualSpacing/>
        <w:rPr>
          <w:rFonts w:ascii="Arial" w:eastAsia="Aptos" w:hAnsi="Arial" w:cs="Arial"/>
        </w:rPr>
      </w:pPr>
      <w:r w:rsidRPr="00B369FC">
        <w:rPr>
          <w:rFonts w:ascii="Arial" w:eastAsia="Aptos" w:hAnsi="Arial" w:cs="Arial"/>
        </w:rPr>
        <w:t>No such area shall be permitted in a space that is more than four feet below average finished grade.</w:t>
      </w:r>
    </w:p>
    <w:p w14:paraId="26DFF5B7" w14:textId="77777777" w:rsidR="00920F70" w:rsidRDefault="00920F70" w:rsidP="00920F70">
      <w:pPr>
        <w:spacing w:line="259" w:lineRule="auto"/>
        <w:ind w:left="1800"/>
        <w:contextualSpacing/>
        <w:rPr>
          <w:rFonts w:ascii="Arial" w:eastAsia="Aptos" w:hAnsi="Arial" w:cs="Arial"/>
        </w:rPr>
      </w:pPr>
    </w:p>
    <w:p w14:paraId="4540B583" w14:textId="768CB451" w:rsidR="00A30494" w:rsidRPr="00920F70" w:rsidRDefault="00A30494" w:rsidP="00920F70">
      <w:pPr>
        <w:numPr>
          <w:ilvl w:val="3"/>
          <w:numId w:val="4"/>
        </w:numPr>
        <w:spacing w:line="259" w:lineRule="auto"/>
        <w:contextualSpacing/>
        <w:rPr>
          <w:rFonts w:ascii="Arial" w:eastAsia="Aptos" w:hAnsi="Arial" w:cs="Arial"/>
        </w:rPr>
      </w:pPr>
      <w:r w:rsidRPr="00920F70">
        <w:rPr>
          <w:rFonts w:ascii="Arial" w:eastAsia="Aptos" w:hAnsi="Arial" w:cs="Arial"/>
        </w:rPr>
        <w:t>Outdoor recreational/play area dimensions.</w:t>
      </w:r>
    </w:p>
    <w:p w14:paraId="5E8046FE" w14:textId="77777777" w:rsidR="00A30494" w:rsidRPr="00B369FC" w:rsidRDefault="00A30494" w:rsidP="00A30494">
      <w:pPr>
        <w:spacing w:line="259" w:lineRule="auto"/>
        <w:ind w:left="1440"/>
        <w:contextualSpacing/>
        <w:rPr>
          <w:rFonts w:ascii="Arial" w:eastAsia="Aptos" w:hAnsi="Arial" w:cs="Arial"/>
        </w:rPr>
      </w:pPr>
    </w:p>
    <w:p w14:paraId="7A306765" w14:textId="02BABAB2"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 xml:space="preserve">All day-care centers and nursery schools shall provide </w:t>
      </w:r>
      <w:proofErr w:type="gramStart"/>
      <w:r w:rsidR="00B23F24">
        <w:rPr>
          <w:rFonts w:ascii="Arial" w:eastAsia="Aptos" w:hAnsi="Arial" w:cs="Arial"/>
        </w:rPr>
        <w:t xml:space="preserve">enclosed </w:t>
      </w:r>
      <w:r w:rsidRPr="00B369FC">
        <w:rPr>
          <w:rFonts w:ascii="Arial" w:eastAsia="Aptos" w:hAnsi="Arial" w:cs="Arial"/>
        </w:rPr>
        <w:t xml:space="preserve"> outdoor</w:t>
      </w:r>
      <w:proofErr w:type="gramEnd"/>
      <w:r w:rsidRPr="00B369FC">
        <w:rPr>
          <w:rFonts w:ascii="Arial" w:eastAsia="Aptos" w:hAnsi="Arial" w:cs="Arial"/>
        </w:rPr>
        <w:t xml:space="preserve"> play </w:t>
      </w:r>
      <w:r w:rsidR="00632849" w:rsidRPr="00B369FC">
        <w:rPr>
          <w:rFonts w:ascii="Arial" w:eastAsia="Aptos" w:hAnsi="Arial" w:cs="Arial"/>
        </w:rPr>
        <w:t>space</w:t>
      </w:r>
      <w:r w:rsidR="00632849">
        <w:rPr>
          <w:rFonts w:ascii="Arial" w:eastAsia="Aptos" w:hAnsi="Arial" w:cs="Arial"/>
        </w:rPr>
        <w:t xml:space="preserve"> secured</w:t>
      </w:r>
      <w:r w:rsidR="00B23F24">
        <w:rPr>
          <w:rFonts w:ascii="Arial" w:eastAsia="Aptos" w:hAnsi="Arial" w:cs="Arial"/>
        </w:rPr>
        <w:t xml:space="preserve"> by fencing of at least four feet high unless it can be demonstrated to the satisfaction of the Planning Board that such fencing is not necessary for the protection of the health and safety of the children.  Access to such outdoor play areas shall not require the need to cross a street or driveway</w:t>
      </w:r>
      <w:r w:rsidRPr="00B369FC">
        <w:rPr>
          <w:rFonts w:ascii="Arial" w:eastAsia="Aptos" w:hAnsi="Arial" w:cs="Arial"/>
        </w:rPr>
        <w:t xml:space="preserve">. The play space shall be </w:t>
      </w:r>
      <w:r w:rsidRPr="00632849">
        <w:rPr>
          <w:rFonts w:ascii="Arial" w:eastAsia="Aptos" w:hAnsi="Arial" w:cs="Arial"/>
        </w:rPr>
        <w:t xml:space="preserve">located no nearer than 50 feet to any lot line and no nearer than 100 feet to any adjacent residential structure </w:t>
      </w:r>
      <w:r w:rsidR="00B23F24" w:rsidRPr="00632849">
        <w:rPr>
          <w:rFonts w:ascii="Arial" w:eastAsia="Aptos" w:hAnsi="Arial" w:cs="Arial"/>
        </w:rPr>
        <w:t xml:space="preserve">and shall not be located </w:t>
      </w:r>
      <w:r w:rsidRPr="00632849">
        <w:rPr>
          <w:rFonts w:ascii="Arial" w:eastAsia="Aptos" w:hAnsi="Arial" w:cs="Arial"/>
        </w:rPr>
        <w:t xml:space="preserve">on a slope </w:t>
      </w:r>
      <w:proofErr w:type="gramStart"/>
      <w:r w:rsidR="00B23F24" w:rsidRPr="00632849">
        <w:rPr>
          <w:rFonts w:ascii="Arial" w:eastAsia="Aptos" w:hAnsi="Arial" w:cs="Arial"/>
        </w:rPr>
        <w:t>in excess of</w:t>
      </w:r>
      <w:proofErr w:type="gramEnd"/>
      <w:r w:rsidRPr="00632849">
        <w:rPr>
          <w:rFonts w:ascii="Arial" w:eastAsia="Aptos" w:hAnsi="Arial" w:cs="Arial"/>
        </w:rPr>
        <w:t xml:space="preserve"> 5%</w:t>
      </w:r>
      <w:r w:rsidR="00B23F24" w:rsidRPr="00632849">
        <w:rPr>
          <w:rFonts w:ascii="Arial" w:eastAsia="Aptos" w:hAnsi="Arial" w:cs="Arial"/>
        </w:rPr>
        <w:t xml:space="preserve"> grade</w:t>
      </w:r>
      <w:r w:rsidRPr="00632849">
        <w:rPr>
          <w:rFonts w:ascii="Arial" w:eastAsia="Aptos" w:hAnsi="Arial" w:cs="Arial"/>
        </w:rPr>
        <w:t>.</w:t>
      </w:r>
    </w:p>
    <w:p w14:paraId="2DFB87D3" w14:textId="77777777" w:rsidR="00A30494" w:rsidRPr="00B369FC" w:rsidRDefault="00A30494" w:rsidP="00A30494">
      <w:pPr>
        <w:spacing w:line="259" w:lineRule="auto"/>
        <w:ind w:left="1800"/>
        <w:contextualSpacing/>
        <w:rPr>
          <w:rFonts w:ascii="Arial" w:eastAsia="Aptos" w:hAnsi="Arial" w:cs="Arial"/>
        </w:rPr>
      </w:pPr>
    </w:p>
    <w:p w14:paraId="2596867E" w14:textId="14456E79"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lastRenderedPageBreak/>
        <w:t xml:space="preserve">Said recreational/play </w:t>
      </w:r>
      <w:r w:rsidRPr="00632849">
        <w:rPr>
          <w:rFonts w:ascii="Arial" w:eastAsia="Aptos" w:hAnsi="Arial" w:cs="Arial"/>
        </w:rPr>
        <w:t xml:space="preserve">area shall not </w:t>
      </w:r>
      <w:proofErr w:type="gramStart"/>
      <w:r w:rsidRPr="00632849">
        <w:rPr>
          <w:rFonts w:ascii="Arial" w:eastAsia="Aptos" w:hAnsi="Arial" w:cs="Arial"/>
        </w:rPr>
        <w:t>be located in</w:t>
      </w:r>
      <w:proofErr w:type="gramEnd"/>
      <w:r w:rsidRPr="00632849">
        <w:rPr>
          <w:rFonts w:ascii="Arial" w:eastAsia="Aptos" w:hAnsi="Arial" w:cs="Arial"/>
        </w:rPr>
        <w:t xml:space="preserve"> the </w:t>
      </w:r>
      <w:r w:rsidR="00B23F24" w:rsidRPr="00632849">
        <w:rPr>
          <w:rFonts w:ascii="Arial" w:eastAsia="Aptos" w:hAnsi="Arial" w:cs="Arial"/>
        </w:rPr>
        <w:t xml:space="preserve">required </w:t>
      </w:r>
      <w:r w:rsidRPr="00632849">
        <w:rPr>
          <w:rFonts w:ascii="Arial" w:eastAsia="Aptos" w:hAnsi="Arial" w:cs="Arial"/>
        </w:rPr>
        <w:t>front yard; it</w:t>
      </w:r>
      <w:r w:rsidRPr="00B369FC">
        <w:rPr>
          <w:rFonts w:ascii="Arial" w:eastAsia="Aptos" w:hAnsi="Arial" w:cs="Arial"/>
        </w:rPr>
        <w:t xml:space="preserve"> shall be situated in either the rear or side yard or a combination thereof.</w:t>
      </w:r>
    </w:p>
    <w:p w14:paraId="1AB24546" w14:textId="77777777" w:rsidR="00A30494" w:rsidRPr="00B369FC" w:rsidRDefault="00A30494" w:rsidP="00A30494">
      <w:pPr>
        <w:spacing w:line="259" w:lineRule="auto"/>
        <w:ind w:left="720"/>
        <w:contextualSpacing/>
        <w:rPr>
          <w:rFonts w:ascii="Arial" w:eastAsia="Aptos" w:hAnsi="Arial" w:cs="Arial"/>
        </w:rPr>
      </w:pPr>
    </w:p>
    <w:p w14:paraId="44185C6E"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 xml:space="preserve">The recreational/play area shall be free from any conditions which are known to be hazardous and/or dangerous to the health and safety of the children using the </w:t>
      </w:r>
      <w:proofErr w:type="gramStart"/>
      <w:r w:rsidRPr="00B369FC">
        <w:rPr>
          <w:rFonts w:ascii="Arial" w:eastAsia="Aptos" w:hAnsi="Arial" w:cs="Arial"/>
        </w:rPr>
        <w:t>areas</w:t>
      </w:r>
      <w:proofErr w:type="gramEnd"/>
      <w:r w:rsidRPr="00B369FC">
        <w:rPr>
          <w:rFonts w:ascii="Arial" w:eastAsia="Aptos" w:hAnsi="Arial" w:cs="Arial"/>
        </w:rPr>
        <w:t>.</w:t>
      </w:r>
    </w:p>
    <w:p w14:paraId="759EC52B" w14:textId="77777777" w:rsidR="00A30494" w:rsidRPr="00B369FC" w:rsidRDefault="00A30494" w:rsidP="00A30494">
      <w:pPr>
        <w:spacing w:line="259" w:lineRule="auto"/>
        <w:ind w:left="720"/>
        <w:contextualSpacing/>
        <w:rPr>
          <w:rFonts w:ascii="Arial" w:eastAsia="Aptos" w:hAnsi="Arial" w:cs="Arial"/>
        </w:rPr>
      </w:pPr>
    </w:p>
    <w:p w14:paraId="66FF0153"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 xml:space="preserve">The recreational/play area shall be properly fenced, landscaped, buffered and/or screened to prevent adverse impacts </w:t>
      </w:r>
      <w:proofErr w:type="gramStart"/>
      <w:r w:rsidRPr="00B369FC">
        <w:rPr>
          <w:rFonts w:ascii="Arial" w:eastAsia="Aptos" w:hAnsi="Arial" w:cs="Arial"/>
        </w:rPr>
        <w:t>to</w:t>
      </w:r>
      <w:proofErr w:type="gramEnd"/>
      <w:r w:rsidRPr="00B369FC">
        <w:rPr>
          <w:rFonts w:ascii="Arial" w:eastAsia="Aptos" w:hAnsi="Arial" w:cs="Arial"/>
        </w:rPr>
        <w:t xml:space="preserve"> the surrounding properties. Said screening shall not be required if the facility is located contiguous to a permanent open space area.</w:t>
      </w:r>
    </w:p>
    <w:p w14:paraId="5FE2ACFC" w14:textId="77777777" w:rsidR="00A30494" w:rsidRPr="00B369FC" w:rsidRDefault="00A30494" w:rsidP="00A30494">
      <w:pPr>
        <w:spacing w:line="259" w:lineRule="auto"/>
        <w:ind w:left="720"/>
        <w:contextualSpacing/>
        <w:rPr>
          <w:rFonts w:ascii="Arial" w:eastAsia="Aptos" w:hAnsi="Arial" w:cs="Arial"/>
        </w:rPr>
      </w:pPr>
    </w:p>
    <w:p w14:paraId="1613259A"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Dropoff/pickup area.</w:t>
      </w:r>
    </w:p>
    <w:p w14:paraId="7796478E" w14:textId="77777777" w:rsidR="00A30494" w:rsidRPr="00B369FC" w:rsidRDefault="00A30494" w:rsidP="00A30494">
      <w:pPr>
        <w:spacing w:line="259" w:lineRule="auto"/>
        <w:ind w:left="1440"/>
        <w:contextualSpacing/>
        <w:rPr>
          <w:rFonts w:ascii="Arial" w:eastAsia="Aptos" w:hAnsi="Arial" w:cs="Arial"/>
        </w:rPr>
      </w:pPr>
    </w:p>
    <w:p w14:paraId="5B43FEC8"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Each day-care center defined herein must provide an off-street dropoff/pickup area.</w:t>
      </w:r>
    </w:p>
    <w:p w14:paraId="5A922395" w14:textId="77777777" w:rsidR="00A30494" w:rsidRPr="00B369FC" w:rsidRDefault="00A30494" w:rsidP="00A30494">
      <w:pPr>
        <w:spacing w:line="259" w:lineRule="auto"/>
        <w:ind w:left="1800"/>
        <w:contextualSpacing/>
        <w:rPr>
          <w:rFonts w:ascii="Arial" w:eastAsia="Aptos" w:hAnsi="Arial" w:cs="Arial"/>
        </w:rPr>
      </w:pPr>
    </w:p>
    <w:p w14:paraId="336BFEAB"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The dropoff/pickup area must be completely separated and partitioned off from the on-site recreational/play area.</w:t>
      </w:r>
    </w:p>
    <w:p w14:paraId="5115C368" w14:textId="77777777" w:rsidR="00A30494" w:rsidRPr="00B369FC" w:rsidRDefault="00A30494" w:rsidP="00A30494">
      <w:pPr>
        <w:spacing w:line="259" w:lineRule="auto"/>
        <w:ind w:left="720"/>
        <w:contextualSpacing/>
        <w:rPr>
          <w:rFonts w:ascii="Arial" w:eastAsia="Aptos" w:hAnsi="Arial" w:cs="Arial"/>
        </w:rPr>
      </w:pPr>
    </w:p>
    <w:p w14:paraId="4AF64C17" w14:textId="77777777" w:rsidR="00A30494" w:rsidRPr="00B369FC" w:rsidRDefault="00A30494" w:rsidP="003D055A">
      <w:pPr>
        <w:numPr>
          <w:ilvl w:val="4"/>
          <w:numId w:val="4"/>
        </w:numPr>
        <w:spacing w:line="259" w:lineRule="auto"/>
        <w:contextualSpacing/>
        <w:rPr>
          <w:rFonts w:ascii="Arial" w:eastAsia="Aptos" w:hAnsi="Arial" w:cs="Arial"/>
        </w:rPr>
      </w:pPr>
      <w:r w:rsidRPr="00B369FC">
        <w:rPr>
          <w:rFonts w:ascii="Arial" w:eastAsia="Aptos" w:hAnsi="Arial" w:cs="Arial"/>
        </w:rPr>
        <w:t>The dropoff/pickup area must provide direct access to the facility.</w:t>
      </w:r>
    </w:p>
    <w:p w14:paraId="65D1E9FE" w14:textId="77777777" w:rsidR="00A30494" w:rsidRPr="00B369FC" w:rsidRDefault="00A30494" w:rsidP="00A30494">
      <w:pPr>
        <w:spacing w:line="259" w:lineRule="auto"/>
        <w:ind w:left="720"/>
        <w:contextualSpacing/>
        <w:rPr>
          <w:rFonts w:ascii="Arial" w:eastAsia="Aptos" w:hAnsi="Arial" w:cs="Arial"/>
        </w:rPr>
      </w:pPr>
    </w:p>
    <w:p w14:paraId="4DF8B382" w14:textId="77777777" w:rsidR="00A30494" w:rsidRPr="00B369FC" w:rsidRDefault="00A30494" w:rsidP="00A30494">
      <w:pPr>
        <w:spacing w:line="259" w:lineRule="auto"/>
        <w:ind w:left="2160"/>
        <w:contextualSpacing/>
        <w:rPr>
          <w:rFonts w:ascii="Arial" w:eastAsia="Aptos" w:hAnsi="Arial" w:cs="Arial"/>
        </w:rPr>
      </w:pPr>
    </w:p>
    <w:p w14:paraId="590B5971"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 xml:space="preserve">Off-street parking. There </w:t>
      </w:r>
      <w:proofErr w:type="gramStart"/>
      <w:r w:rsidRPr="00B369FC">
        <w:rPr>
          <w:rFonts w:ascii="Arial" w:eastAsia="Aptos" w:hAnsi="Arial" w:cs="Arial"/>
        </w:rPr>
        <w:t>shall</w:t>
      </w:r>
      <w:proofErr w:type="gramEnd"/>
      <w:r w:rsidRPr="00B369FC">
        <w:rPr>
          <w:rFonts w:ascii="Arial" w:eastAsia="Aptos" w:hAnsi="Arial" w:cs="Arial"/>
        </w:rPr>
        <w:t xml:space="preserve"> be provided one space per five children, plus one space per classroom or staff member, whichever is greater.</w:t>
      </w:r>
    </w:p>
    <w:p w14:paraId="23732E60" w14:textId="77777777" w:rsidR="00A30494" w:rsidRPr="00B369FC" w:rsidRDefault="00A30494" w:rsidP="00A30494">
      <w:pPr>
        <w:spacing w:line="259" w:lineRule="auto"/>
        <w:ind w:left="1440"/>
        <w:contextualSpacing/>
        <w:rPr>
          <w:rFonts w:ascii="Arial" w:eastAsia="Aptos" w:hAnsi="Arial" w:cs="Arial"/>
        </w:rPr>
      </w:pPr>
    </w:p>
    <w:p w14:paraId="14C6E90D"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Sanitary facilities of one toilet and one washbasin per 15 children shall be provided.</w:t>
      </w:r>
    </w:p>
    <w:p w14:paraId="2DE758D6" w14:textId="77777777" w:rsidR="00A30494" w:rsidRPr="00B369FC" w:rsidRDefault="00A30494" w:rsidP="00A30494">
      <w:pPr>
        <w:spacing w:line="259" w:lineRule="auto"/>
        <w:ind w:left="720"/>
        <w:contextualSpacing/>
        <w:rPr>
          <w:rFonts w:ascii="Arial" w:eastAsia="Aptos" w:hAnsi="Arial" w:cs="Arial"/>
        </w:rPr>
      </w:pPr>
    </w:p>
    <w:p w14:paraId="1F47DDAA"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Each day-care center and nursery school as defined herein must provide for proper heating, ventilation and lighting for the safe and adequate protection of the health of the children. Rooms must be properly screened to protect the children from insects.</w:t>
      </w:r>
    </w:p>
    <w:p w14:paraId="230F8705" w14:textId="77777777" w:rsidR="00A30494" w:rsidRPr="00B369FC" w:rsidRDefault="00A30494" w:rsidP="00A30494">
      <w:pPr>
        <w:spacing w:line="259" w:lineRule="auto"/>
        <w:ind w:left="720"/>
        <w:contextualSpacing/>
        <w:rPr>
          <w:rFonts w:ascii="Arial" w:eastAsia="Aptos" w:hAnsi="Arial" w:cs="Arial"/>
        </w:rPr>
      </w:pPr>
    </w:p>
    <w:p w14:paraId="25BB9080"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Each day-care center and nursery school as defined herein shall keep all noxious, toxic and/or otherwise harmful equipment and/or chemicals in a separate, locked storage area, an adequate and safe distance from the usable areas inside and outside the facility.</w:t>
      </w:r>
    </w:p>
    <w:p w14:paraId="27A3557E" w14:textId="77777777" w:rsidR="00A30494" w:rsidRPr="00B369FC" w:rsidRDefault="00A30494" w:rsidP="00A30494">
      <w:pPr>
        <w:spacing w:line="259" w:lineRule="auto"/>
        <w:ind w:left="720"/>
        <w:contextualSpacing/>
        <w:rPr>
          <w:rFonts w:ascii="Arial" w:eastAsia="Aptos" w:hAnsi="Arial" w:cs="Arial"/>
        </w:rPr>
      </w:pPr>
    </w:p>
    <w:p w14:paraId="40139831"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No portion of a facility as regulated herein shall be located within 300 feet of gas line pumps, underground gas line or oil storage tanks or any other explosive materials.</w:t>
      </w:r>
    </w:p>
    <w:p w14:paraId="4AC26C56" w14:textId="77777777" w:rsidR="00A30494" w:rsidRPr="00B369FC" w:rsidRDefault="00A30494" w:rsidP="00A30494">
      <w:pPr>
        <w:spacing w:line="259" w:lineRule="auto"/>
        <w:ind w:left="720"/>
        <w:contextualSpacing/>
        <w:rPr>
          <w:rFonts w:ascii="Arial" w:eastAsia="Aptos" w:hAnsi="Arial" w:cs="Arial"/>
        </w:rPr>
      </w:pPr>
    </w:p>
    <w:p w14:paraId="1FC30599"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 xml:space="preserve">No day-care center or nursery school as defined herein shall </w:t>
      </w:r>
      <w:proofErr w:type="gramStart"/>
      <w:r w:rsidRPr="00B369FC">
        <w:rPr>
          <w:rFonts w:ascii="Arial" w:eastAsia="Aptos" w:hAnsi="Arial" w:cs="Arial"/>
        </w:rPr>
        <w:t>be located in</w:t>
      </w:r>
      <w:proofErr w:type="gramEnd"/>
      <w:r w:rsidRPr="00B369FC">
        <w:rPr>
          <w:rFonts w:ascii="Arial" w:eastAsia="Aptos" w:hAnsi="Arial" w:cs="Arial"/>
        </w:rPr>
        <w:t xml:space="preserve"> a private residence unless that portion of the residence where the facility will be operated is designed and used exclusively for children during the hours of operation and/or is </w:t>
      </w:r>
      <w:proofErr w:type="gramStart"/>
      <w:r w:rsidRPr="00B369FC">
        <w:rPr>
          <w:rFonts w:ascii="Arial" w:eastAsia="Aptos" w:hAnsi="Arial" w:cs="Arial"/>
        </w:rPr>
        <w:t>completely separate</w:t>
      </w:r>
      <w:proofErr w:type="gramEnd"/>
      <w:r w:rsidRPr="00B369FC">
        <w:rPr>
          <w:rFonts w:ascii="Arial" w:eastAsia="Aptos" w:hAnsi="Arial" w:cs="Arial"/>
        </w:rPr>
        <w:t xml:space="preserve"> from the living quarters. Such portion of the residence used for day care or nursery school shall meet all applicable health and building code requirements.</w:t>
      </w:r>
    </w:p>
    <w:p w14:paraId="17BA76B5" w14:textId="77777777" w:rsidR="00A30494" w:rsidRPr="00B369FC" w:rsidRDefault="00A30494" w:rsidP="00A30494">
      <w:pPr>
        <w:spacing w:line="259" w:lineRule="auto"/>
        <w:ind w:left="720"/>
        <w:contextualSpacing/>
        <w:rPr>
          <w:rFonts w:ascii="Arial" w:eastAsia="Aptos" w:hAnsi="Arial" w:cs="Arial"/>
        </w:rPr>
      </w:pPr>
    </w:p>
    <w:p w14:paraId="6768B31A" w14:textId="77777777" w:rsidR="00A30494" w:rsidRPr="00B369FC" w:rsidRDefault="00A30494" w:rsidP="003D055A">
      <w:pPr>
        <w:numPr>
          <w:ilvl w:val="3"/>
          <w:numId w:val="4"/>
        </w:numPr>
        <w:spacing w:line="259" w:lineRule="auto"/>
        <w:contextualSpacing/>
        <w:rPr>
          <w:rFonts w:ascii="Arial" w:eastAsia="Aptos" w:hAnsi="Arial" w:cs="Arial"/>
        </w:rPr>
      </w:pPr>
      <w:r w:rsidRPr="00B369FC">
        <w:rPr>
          <w:rFonts w:ascii="Arial" w:eastAsia="Aptos" w:hAnsi="Arial" w:cs="Arial"/>
        </w:rPr>
        <w:t>Staff requirements. Staff/child ratios and staff qualifications shall be as specified under 18 NYCRR part 418, as may be amended, for day-care centers and 8 NYCRR Part 125, as may be amended, for nursery schools.</w:t>
      </w:r>
    </w:p>
    <w:p w14:paraId="36ABD2E0" w14:textId="77777777" w:rsidR="00A30494" w:rsidRPr="00B369FC" w:rsidRDefault="00A30494" w:rsidP="00A30494">
      <w:pPr>
        <w:spacing w:line="259" w:lineRule="auto"/>
        <w:ind w:left="720"/>
        <w:contextualSpacing/>
        <w:rPr>
          <w:rFonts w:ascii="Arial" w:eastAsia="Aptos" w:hAnsi="Arial" w:cs="Arial"/>
        </w:rPr>
      </w:pPr>
    </w:p>
    <w:p w14:paraId="19519279" w14:textId="77777777" w:rsidR="006019E5" w:rsidRDefault="00A30494" w:rsidP="006019E5">
      <w:pPr>
        <w:numPr>
          <w:ilvl w:val="3"/>
          <w:numId w:val="4"/>
        </w:numPr>
        <w:spacing w:line="259" w:lineRule="auto"/>
        <w:contextualSpacing/>
        <w:rPr>
          <w:rFonts w:ascii="Arial" w:eastAsia="Aptos" w:hAnsi="Arial" w:cs="Arial"/>
        </w:rPr>
      </w:pPr>
      <w:r w:rsidRPr="00B369FC">
        <w:rPr>
          <w:rFonts w:ascii="Arial" w:eastAsia="Aptos" w:hAnsi="Arial" w:cs="Arial"/>
        </w:rPr>
        <w:t>Nutrition. Snacks and/or meals shall be provided as per guidelines set forth in 18 NYCRR Part 418, as may be amended, and 8 NYCRR Part 125, as may be amended, for day-care centers and nursery schools, respectively.</w:t>
      </w:r>
    </w:p>
    <w:p w14:paraId="62A3942A" w14:textId="77777777" w:rsidR="006019E5" w:rsidRDefault="006019E5" w:rsidP="006019E5">
      <w:pPr>
        <w:spacing w:line="259" w:lineRule="auto"/>
        <w:ind w:left="1440"/>
        <w:contextualSpacing/>
        <w:rPr>
          <w:rFonts w:ascii="Arial" w:eastAsia="Aptos" w:hAnsi="Arial" w:cs="Arial"/>
        </w:rPr>
      </w:pPr>
    </w:p>
    <w:p w14:paraId="600074C2" w14:textId="5B75DC7A" w:rsidR="00A30494" w:rsidRPr="006019E5" w:rsidRDefault="00A30494" w:rsidP="006019E5">
      <w:pPr>
        <w:numPr>
          <w:ilvl w:val="2"/>
          <w:numId w:val="7"/>
        </w:numPr>
        <w:spacing w:line="259" w:lineRule="auto"/>
        <w:contextualSpacing/>
        <w:rPr>
          <w:rFonts w:ascii="Arial" w:eastAsia="Aptos" w:hAnsi="Arial" w:cs="Arial"/>
        </w:rPr>
      </w:pPr>
      <w:r w:rsidRPr="006019E5">
        <w:rPr>
          <w:rFonts w:ascii="Arial" w:eastAsia="Aptos" w:hAnsi="Arial" w:cs="Arial"/>
        </w:rPr>
        <w:t>Documentation required.</w:t>
      </w:r>
      <w:r w:rsidR="006019E5" w:rsidRPr="006019E5">
        <w:rPr>
          <w:rFonts w:ascii="Arial" w:eastAsia="Aptos" w:hAnsi="Arial" w:cs="Arial"/>
        </w:rPr>
        <w:t xml:space="preserve">  </w:t>
      </w:r>
      <w:r w:rsidRPr="006019E5">
        <w:rPr>
          <w:rFonts w:ascii="Arial" w:eastAsia="Aptos" w:hAnsi="Arial" w:cs="Arial"/>
        </w:rPr>
        <w:t>All applications for day-care centers and nursery schools shall include the following information:</w:t>
      </w:r>
    </w:p>
    <w:p w14:paraId="0C8C1F9B" w14:textId="77777777" w:rsidR="00A30494" w:rsidRPr="00B369FC" w:rsidRDefault="00A30494" w:rsidP="00A30494">
      <w:pPr>
        <w:spacing w:line="259" w:lineRule="auto"/>
        <w:ind w:left="1440"/>
        <w:contextualSpacing/>
        <w:rPr>
          <w:rFonts w:ascii="Arial" w:eastAsia="Aptos" w:hAnsi="Arial" w:cs="Arial"/>
        </w:rPr>
      </w:pPr>
    </w:p>
    <w:p w14:paraId="76A52AB6" w14:textId="77777777" w:rsidR="00A30494" w:rsidRPr="00B369FC" w:rsidRDefault="00A30494" w:rsidP="006019E5">
      <w:pPr>
        <w:numPr>
          <w:ilvl w:val="3"/>
          <w:numId w:val="7"/>
        </w:numPr>
        <w:spacing w:line="259" w:lineRule="auto"/>
        <w:contextualSpacing/>
        <w:rPr>
          <w:rFonts w:ascii="Arial" w:eastAsia="Aptos" w:hAnsi="Arial" w:cs="Arial"/>
        </w:rPr>
      </w:pPr>
      <w:r w:rsidRPr="00B369FC">
        <w:rPr>
          <w:rFonts w:ascii="Arial" w:eastAsia="Aptos" w:hAnsi="Arial" w:cs="Arial"/>
        </w:rPr>
        <w:t>A site plan, including outdoor recreational space, parking areas, dropoff/pickup areas, emergency equipment/vehicle access, screening buffering landscaping and abutting property uses.</w:t>
      </w:r>
    </w:p>
    <w:p w14:paraId="39648B2B" w14:textId="77777777" w:rsidR="00A30494" w:rsidRPr="00B369FC" w:rsidRDefault="00A30494" w:rsidP="00A30494">
      <w:pPr>
        <w:spacing w:line="259" w:lineRule="auto"/>
        <w:ind w:left="1440"/>
        <w:contextualSpacing/>
        <w:rPr>
          <w:rFonts w:ascii="Arial" w:eastAsia="Aptos" w:hAnsi="Arial" w:cs="Arial"/>
        </w:rPr>
      </w:pPr>
    </w:p>
    <w:p w14:paraId="613BBE9F" w14:textId="77777777" w:rsidR="00A30494" w:rsidRPr="00B369FC" w:rsidRDefault="00A30494" w:rsidP="006019E5">
      <w:pPr>
        <w:numPr>
          <w:ilvl w:val="3"/>
          <w:numId w:val="7"/>
        </w:numPr>
        <w:spacing w:line="259" w:lineRule="auto"/>
        <w:contextualSpacing/>
        <w:rPr>
          <w:rFonts w:ascii="Arial" w:eastAsia="Aptos" w:hAnsi="Arial" w:cs="Arial"/>
        </w:rPr>
      </w:pPr>
      <w:r w:rsidRPr="00B369FC">
        <w:rPr>
          <w:rFonts w:ascii="Arial" w:eastAsia="Aptos" w:hAnsi="Arial" w:cs="Arial"/>
        </w:rPr>
        <w:t>An interior floor plan, including planned occupancies or uses of all interior areas, with dimensions, entrances/exits, toilets, stairwells, fire/smoke detectors, sprinkler system, etc.</w:t>
      </w:r>
    </w:p>
    <w:p w14:paraId="4C0CB6F9" w14:textId="77777777" w:rsidR="00A30494" w:rsidRPr="00B369FC" w:rsidRDefault="00A30494" w:rsidP="00A30494">
      <w:pPr>
        <w:spacing w:line="259" w:lineRule="auto"/>
        <w:ind w:left="720"/>
        <w:contextualSpacing/>
        <w:rPr>
          <w:rFonts w:ascii="Arial" w:eastAsia="Aptos" w:hAnsi="Arial" w:cs="Arial"/>
        </w:rPr>
      </w:pPr>
    </w:p>
    <w:p w14:paraId="1ED446CD" w14:textId="28A1606F" w:rsidR="00A30494" w:rsidRPr="00B369FC" w:rsidRDefault="00A30494" w:rsidP="006019E5">
      <w:pPr>
        <w:numPr>
          <w:ilvl w:val="3"/>
          <w:numId w:val="7"/>
        </w:numPr>
        <w:spacing w:line="259" w:lineRule="auto"/>
        <w:contextualSpacing/>
        <w:rPr>
          <w:rFonts w:ascii="Arial" w:eastAsia="Aptos" w:hAnsi="Arial" w:cs="Arial"/>
        </w:rPr>
      </w:pPr>
      <w:r w:rsidRPr="00B369FC">
        <w:rPr>
          <w:rFonts w:ascii="Arial" w:eastAsia="Aptos" w:hAnsi="Arial" w:cs="Arial"/>
        </w:rPr>
        <w:t xml:space="preserve">Reports from the </w:t>
      </w:r>
      <w:r w:rsidR="006019E5">
        <w:rPr>
          <w:rFonts w:ascii="Arial" w:eastAsia="Aptos" w:hAnsi="Arial" w:cs="Arial"/>
        </w:rPr>
        <w:t>Village</w:t>
      </w:r>
      <w:r w:rsidRPr="00B369FC">
        <w:rPr>
          <w:rFonts w:ascii="Arial" w:eastAsia="Aptos" w:hAnsi="Arial" w:cs="Arial"/>
        </w:rPr>
        <w:t xml:space="preserve"> Code Enforcement Officer, Fire Marshal</w:t>
      </w:r>
      <w:r w:rsidR="006019E5">
        <w:rPr>
          <w:rFonts w:ascii="Arial" w:eastAsia="Aptos" w:hAnsi="Arial" w:cs="Arial"/>
        </w:rPr>
        <w:t xml:space="preserve">, </w:t>
      </w:r>
      <w:r w:rsidRPr="00B369FC">
        <w:rPr>
          <w:rFonts w:ascii="Arial" w:eastAsia="Aptos" w:hAnsi="Arial" w:cs="Arial"/>
        </w:rPr>
        <w:t xml:space="preserve">County Health Department </w:t>
      </w:r>
      <w:r w:rsidR="006019E5">
        <w:rPr>
          <w:rFonts w:ascii="Arial" w:eastAsia="Aptos" w:hAnsi="Arial" w:cs="Arial"/>
        </w:rPr>
        <w:t xml:space="preserve">and any other agency having jurisdiction </w:t>
      </w:r>
      <w:r w:rsidRPr="00B369FC">
        <w:rPr>
          <w:rFonts w:ascii="Arial" w:eastAsia="Aptos" w:hAnsi="Arial" w:cs="Arial"/>
        </w:rPr>
        <w:t xml:space="preserve">that </w:t>
      </w:r>
      <w:r w:rsidR="006019E5">
        <w:rPr>
          <w:rFonts w:ascii="Arial" w:eastAsia="Aptos" w:hAnsi="Arial" w:cs="Arial"/>
        </w:rPr>
        <w:t xml:space="preserve">the proposed </w:t>
      </w:r>
      <w:r w:rsidRPr="00B369FC">
        <w:rPr>
          <w:rFonts w:ascii="Arial" w:eastAsia="Aptos" w:hAnsi="Arial" w:cs="Arial"/>
        </w:rPr>
        <w:t>facilities meet applicable codes.</w:t>
      </w:r>
    </w:p>
    <w:p w14:paraId="50ACDFDE" w14:textId="77777777" w:rsidR="00A30494" w:rsidRPr="00B369FC" w:rsidRDefault="00A30494" w:rsidP="00A30494">
      <w:pPr>
        <w:spacing w:line="259" w:lineRule="auto"/>
        <w:ind w:left="720"/>
        <w:contextualSpacing/>
        <w:rPr>
          <w:rFonts w:ascii="Arial" w:eastAsia="Aptos" w:hAnsi="Arial" w:cs="Arial"/>
        </w:rPr>
      </w:pPr>
    </w:p>
    <w:p w14:paraId="131526BC" w14:textId="77777777" w:rsidR="00A30494" w:rsidRPr="00B369FC" w:rsidRDefault="00A30494" w:rsidP="006019E5">
      <w:pPr>
        <w:numPr>
          <w:ilvl w:val="3"/>
          <w:numId w:val="7"/>
        </w:numPr>
        <w:spacing w:line="259" w:lineRule="auto"/>
        <w:contextualSpacing/>
        <w:rPr>
          <w:rFonts w:ascii="Arial" w:eastAsia="Aptos" w:hAnsi="Arial" w:cs="Arial"/>
        </w:rPr>
      </w:pPr>
      <w:r w:rsidRPr="00B369FC">
        <w:rPr>
          <w:rFonts w:ascii="Arial" w:eastAsia="Aptos" w:hAnsi="Arial" w:cs="Arial"/>
        </w:rPr>
        <w:t>A certificate of insurance evidencing a current effective personal injury liability policy covering the use and operation of the premises as a day-care center or nursery school as per respective New York State requirements.</w:t>
      </w:r>
    </w:p>
    <w:p w14:paraId="2D7BC108" w14:textId="77777777" w:rsidR="00A30494" w:rsidRPr="00B369FC" w:rsidRDefault="00A30494" w:rsidP="00A30494">
      <w:pPr>
        <w:spacing w:line="259" w:lineRule="auto"/>
        <w:ind w:left="720"/>
        <w:contextualSpacing/>
        <w:rPr>
          <w:rFonts w:ascii="Arial" w:eastAsia="Aptos" w:hAnsi="Arial" w:cs="Arial"/>
        </w:rPr>
      </w:pPr>
    </w:p>
    <w:p w14:paraId="7FA9155C" w14:textId="732BBE49" w:rsidR="00A30494" w:rsidRPr="00B369FC" w:rsidRDefault="00A30494" w:rsidP="006019E5">
      <w:pPr>
        <w:numPr>
          <w:ilvl w:val="2"/>
          <w:numId w:val="7"/>
        </w:numPr>
        <w:spacing w:line="259" w:lineRule="auto"/>
        <w:contextualSpacing/>
        <w:rPr>
          <w:rFonts w:ascii="Arial" w:eastAsia="Aptos" w:hAnsi="Arial" w:cs="Arial"/>
        </w:rPr>
      </w:pPr>
      <w:r w:rsidRPr="00B369FC">
        <w:rPr>
          <w:rFonts w:ascii="Arial" w:eastAsia="Aptos" w:hAnsi="Arial" w:cs="Arial"/>
        </w:rPr>
        <w:t>All day-care center applications shall show evidence of a licensing by the New York State Department of Social Services</w:t>
      </w:r>
      <w:r w:rsidR="006019E5">
        <w:rPr>
          <w:rFonts w:ascii="Arial" w:eastAsia="Aptos" w:hAnsi="Arial" w:cs="Arial"/>
        </w:rPr>
        <w:t xml:space="preserve">, Orange County Department of Health or the agency having jurisdiction showing </w:t>
      </w:r>
      <w:r w:rsidRPr="00B369FC">
        <w:rPr>
          <w:rFonts w:ascii="Arial" w:eastAsia="Aptos" w:hAnsi="Arial" w:cs="Arial"/>
        </w:rPr>
        <w:t>full compliance with the requirements thereunder.</w:t>
      </w:r>
    </w:p>
    <w:p w14:paraId="14A5793D" w14:textId="77777777" w:rsidR="00A30494" w:rsidRPr="00B369FC" w:rsidRDefault="00A30494" w:rsidP="00A30494">
      <w:pPr>
        <w:spacing w:line="259" w:lineRule="auto"/>
        <w:ind w:left="1080"/>
        <w:contextualSpacing/>
        <w:rPr>
          <w:rFonts w:ascii="Arial" w:eastAsia="Aptos" w:hAnsi="Arial" w:cs="Arial"/>
        </w:rPr>
      </w:pPr>
    </w:p>
    <w:p w14:paraId="2B28D4BB" w14:textId="4E0A8459" w:rsidR="00A30494" w:rsidRPr="00B369FC" w:rsidRDefault="00A30494" w:rsidP="006019E5">
      <w:pPr>
        <w:numPr>
          <w:ilvl w:val="2"/>
          <w:numId w:val="7"/>
        </w:numPr>
        <w:spacing w:line="259" w:lineRule="auto"/>
        <w:contextualSpacing/>
        <w:rPr>
          <w:rFonts w:ascii="Arial" w:eastAsia="Aptos" w:hAnsi="Arial" w:cs="Arial"/>
        </w:rPr>
      </w:pPr>
      <w:r w:rsidRPr="00B369FC">
        <w:rPr>
          <w:rFonts w:ascii="Arial" w:eastAsia="Aptos" w:hAnsi="Arial" w:cs="Arial"/>
        </w:rPr>
        <w:lastRenderedPageBreak/>
        <w:t>All nursery school applications shall show evidence of registration with the New York State Department of Education and full compliance with the requirements of 8 NYCRR Part 125</w:t>
      </w:r>
      <w:r w:rsidR="006019E5">
        <w:rPr>
          <w:rFonts w:ascii="Arial" w:eastAsia="Aptos" w:hAnsi="Arial" w:cs="Arial"/>
        </w:rPr>
        <w:t>.</w:t>
      </w:r>
    </w:p>
    <w:p w14:paraId="668BD719" w14:textId="77777777" w:rsidR="00A30494" w:rsidRDefault="00A30494">
      <w:pPr>
        <w:rPr>
          <w:rFonts w:ascii="Arial" w:hAnsi="Arial" w:cs="Arial"/>
        </w:rPr>
      </w:pPr>
    </w:p>
    <w:p w14:paraId="7952BD62" w14:textId="33A25750" w:rsidR="006019E5" w:rsidRDefault="000B3EEC">
      <w:pPr>
        <w:rPr>
          <w:rFonts w:ascii="Arial" w:hAnsi="Arial" w:cs="Arial"/>
        </w:rPr>
      </w:pPr>
      <w:r w:rsidRPr="000B3EEC">
        <w:rPr>
          <w:rFonts w:ascii="Arial" w:hAnsi="Arial" w:cs="Arial"/>
          <w:u w:val="single"/>
        </w:rPr>
        <w:t>Section 6.</w:t>
      </w:r>
      <w:r>
        <w:rPr>
          <w:rFonts w:ascii="Arial" w:hAnsi="Arial" w:cs="Arial"/>
        </w:rPr>
        <w:tab/>
        <w:t>Severability.</w:t>
      </w:r>
    </w:p>
    <w:p w14:paraId="3EA04F82" w14:textId="77777777" w:rsidR="000B3EEC" w:rsidRPr="0043719B" w:rsidRDefault="000B3EEC" w:rsidP="000B3EEC">
      <w:pPr>
        <w:rPr>
          <w:rFonts w:ascii="Arial" w:hAnsi="Arial" w:cs="Arial"/>
        </w:rPr>
      </w:pPr>
      <w:r w:rsidRPr="0043719B">
        <w:rPr>
          <w:rFonts w:ascii="Arial" w:hAnsi="Arial" w:cs="Arial"/>
        </w:rPr>
        <w:t xml:space="preserve">If any clause, sentence, phrase, paragraph or any part of this local law shall for any reason be adjudged by a Court of competent jurisdiction to be invalid, such judgment shall not effect, impair or invalidate the remainder of this local law, but shall be confined in its operation and effect to the clause, sentence phrase, paragraph or any part thereof, directly involved in the controversy in which said judgment shall have been rendered.  </w:t>
      </w:r>
    </w:p>
    <w:p w14:paraId="71B010D2" w14:textId="65A17BD1" w:rsidR="000B3EEC" w:rsidRDefault="000B3EEC">
      <w:pPr>
        <w:rPr>
          <w:rFonts w:ascii="Arial" w:hAnsi="Arial" w:cs="Arial"/>
        </w:rPr>
      </w:pPr>
      <w:r w:rsidRPr="000B3EEC">
        <w:rPr>
          <w:rFonts w:ascii="Arial" w:hAnsi="Arial" w:cs="Arial"/>
          <w:u w:val="single"/>
        </w:rPr>
        <w:t>Section 7.</w:t>
      </w:r>
      <w:r>
        <w:rPr>
          <w:rFonts w:ascii="Arial" w:hAnsi="Arial" w:cs="Arial"/>
        </w:rPr>
        <w:tab/>
        <w:t>Effective Date.</w:t>
      </w:r>
    </w:p>
    <w:p w14:paraId="1AACD2AD" w14:textId="1EAC709E" w:rsidR="000B3EEC" w:rsidRPr="00264FF8" w:rsidRDefault="000B3EEC" w:rsidP="000B3EEC">
      <w:pPr>
        <w:rPr>
          <w:rFonts w:ascii="Arial" w:hAnsi="Arial" w:cs="Arial"/>
        </w:rPr>
      </w:pPr>
      <w:r w:rsidRPr="0043719B">
        <w:rPr>
          <w:rFonts w:ascii="Arial" w:hAnsi="Arial" w:cs="Arial"/>
        </w:rPr>
        <w:t>This local law shall become effective upon the filing with the office of the Secretary of State.</w:t>
      </w:r>
    </w:p>
    <w:p w14:paraId="780BE947" w14:textId="731B0286" w:rsidR="000B3EEC" w:rsidRPr="00B369FC" w:rsidRDefault="000B3EEC">
      <w:pPr>
        <w:rPr>
          <w:rFonts w:ascii="Arial" w:hAnsi="Arial" w:cs="Arial"/>
        </w:rPr>
      </w:pPr>
    </w:p>
    <w:sectPr w:rsidR="000B3EEC" w:rsidRPr="00B369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53DB" w14:textId="77777777" w:rsidR="003A1C64" w:rsidRDefault="003A1C64" w:rsidP="00B374D4">
      <w:pPr>
        <w:spacing w:after="0" w:line="240" w:lineRule="auto"/>
      </w:pPr>
      <w:r>
        <w:separator/>
      </w:r>
    </w:p>
  </w:endnote>
  <w:endnote w:type="continuationSeparator" w:id="0">
    <w:p w14:paraId="3C2B7C94" w14:textId="77777777" w:rsidR="003A1C64" w:rsidRDefault="003A1C64" w:rsidP="00B3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8EEE" w14:textId="77777777" w:rsidR="00B374D4" w:rsidRDefault="00B37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9D48" w14:textId="77777777" w:rsidR="00B374D4" w:rsidRDefault="00B374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41E9" w14:textId="77777777" w:rsidR="00B374D4" w:rsidRDefault="00B37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3FFB" w14:textId="77777777" w:rsidR="003A1C64" w:rsidRDefault="003A1C64" w:rsidP="00B374D4">
      <w:pPr>
        <w:spacing w:after="0" w:line="240" w:lineRule="auto"/>
      </w:pPr>
      <w:r>
        <w:separator/>
      </w:r>
    </w:p>
  </w:footnote>
  <w:footnote w:type="continuationSeparator" w:id="0">
    <w:p w14:paraId="21EDE753" w14:textId="77777777" w:rsidR="003A1C64" w:rsidRDefault="003A1C64" w:rsidP="00B37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46D9" w14:textId="77777777" w:rsidR="00B374D4" w:rsidRDefault="00B37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C4E5" w14:textId="740E8BDC" w:rsidR="00B374D4" w:rsidRDefault="00B37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FA6D" w14:textId="77777777" w:rsidR="00B374D4" w:rsidRDefault="00B37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5B94"/>
    <w:multiLevelType w:val="multilevel"/>
    <w:tmpl w:val="033EC556"/>
    <w:lvl w:ilvl="0">
      <w:start w:val="1"/>
      <w:numFmt w:val="upperLetter"/>
      <w:lvlText w:val="%1."/>
      <w:lvlJc w:val="left"/>
      <w:pPr>
        <w:ind w:left="360" w:hanging="360"/>
      </w:pPr>
      <w:rPr>
        <w:rFonts w:hint="default"/>
      </w:rPr>
    </w:lvl>
    <w:lvl w:ilvl="1">
      <w:start w:val="19"/>
      <w:numFmt w:val="decimal"/>
      <w:lvlRestart w:val="0"/>
      <w:lvlText w:val="(%2)"/>
      <w:lvlJc w:val="left"/>
      <w:pPr>
        <w:ind w:left="720" w:hanging="360"/>
      </w:pPr>
      <w:rPr>
        <w:rFonts w:hint="default"/>
      </w:rPr>
    </w:lvl>
    <w:lvl w:ilvl="2">
      <w:start w:val="1"/>
      <w:numFmt w:val="lowerLetter"/>
      <w:lvlRestart w:val="0"/>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i)"/>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6205D4"/>
    <w:multiLevelType w:val="multilevel"/>
    <w:tmpl w:val="34BA2BDE"/>
    <w:lvl w:ilvl="0">
      <w:start w:val="1"/>
      <w:numFmt w:val="upperLetter"/>
      <w:lvlText w:val="%1."/>
      <w:lvlJc w:val="left"/>
      <w:pPr>
        <w:ind w:left="360" w:hanging="360"/>
      </w:pPr>
      <w:rPr>
        <w:rFonts w:hint="default"/>
      </w:rPr>
    </w:lvl>
    <w:lvl w:ilvl="1">
      <w:start w:val="1"/>
      <w:numFmt w:val="decimal"/>
      <w:lvlRestart w:val="0"/>
      <w:lvlText w:val="(%2)"/>
      <w:lvlJc w:val="left"/>
      <w:pPr>
        <w:ind w:left="720" w:hanging="360"/>
      </w:pPr>
      <w:rPr>
        <w:rFonts w:hint="default"/>
      </w:rPr>
    </w:lvl>
    <w:lvl w:ilvl="2">
      <w:start w:val="1"/>
      <w:numFmt w:val="lowerLetter"/>
      <w:lvlRestart w:val="0"/>
      <w:lvlText w:val="(%3)"/>
      <w:lvlJc w:val="left"/>
      <w:pPr>
        <w:ind w:left="1080" w:hanging="360"/>
      </w:pPr>
      <w:rPr>
        <w:rFonts w:hint="default"/>
      </w:rPr>
    </w:lvl>
    <w:lvl w:ilvl="3">
      <w:start w:val="1"/>
      <w:numFmt w:val="none"/>
      <w:lvlText w:val="[1]"/>
      <w:lvlJc w:val="left"/>
      <w:pPr>
        <w:ind w:left="1440" w:hanging="360"/>
      </w:pPr>
      <w:rPr>
        <w:rFonts w:hint="default"/>
      </w:rPr>
    </w:lvl>
    <w:lvl w:ilvl="4">
      <w:start w:val="1"/>
      <w:numFmt w:val="none"/>
      <w:lvlText w:val="(i)"/>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49331A"/>
    <w:multiLevelType w:val="multilevel"/>
    <w:tmpl w:val="34BA2BDE"/>
    <w:lvl w:ilvl="0">
      <w:start w:val="1"/>
      <w:numFmt w:val="upperLetter"/>
      <w:lvlText w:val="%1."/>
      <w:lvlJc w:val="left"/>
      <w:pPr>
        <w:ind w:left="360" w:hanging="360"/>
      </w:pPr>
      <w:rPr>
        <w:rFonts w:hint="default"/>
      </w:rPr>
    </w:lvl>
    <w:lvl w:ilvl="1">
      <w:start w:val="1"/>
      <w:numFmt w:val="decimal"/>
      <w:lvlRestart w:val="0"/>
      <w:lvlText w:val="(%2)"/>
      <w:lvlJc w:val="left"/>
      <w:pPr>
        <w:ind w:left="720" w:hanging="360"/>
      </w:pPr>
      <w:rPr>
        <w:rFonts w:hint="default"/>
      </w:rPr>
    </w:lvl>
    <w:lvl w:ilvl="2">
      <w:start w:val="1"/>
      <w:numFmt w:val="lowerLetter"/>
      <w:lvlRestart w:val="0"/>
      <w:lvlText w:val="(%3)"/>
      <w:lvlJc w:val="left"/>
      <w:pPr>
        <w:ind w:left="1080" w:hanging="360"/>
      </w:pPr>
      <w:rPr>
        <w:rFonts w:hint="default"/>
      </w:rPr>
    </w:lvl>
    <w:lvl w:ilvl="3">
      <w:start w:val="1"/>
      <w:numFmt w:val="none"/>
      <w:lvlText w:val="[1]"/>
      <w:lvlJc w:val="left"/>
      <w:pPr>
        <w:ind w:left="1440" w:hanging="360"/>
      </w:pPr>
      <w:rPr>
        <w:rFonts w:hint="default"/>
      </w:rPr>
    </w:lvl>
    <w:lvl w:ilvl="4">
      <w:start w:val="1"/>
      <w:numFmt w:val="none"/>
      <w:lvlText w:val="(i)"/>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AE1A69"/>
    <w:multiLevelType w:val="multilevel"/>
    <w:tmpl w:val="4F26D06C"/>
    <w:lvl w:ilvl="0">
      <w:start w:val="1"/>
      <w:numFmt w:val="upperLetter"/>
      <w:suff w:val="space"/>
      <w:lvlText w:val="%1."/>
      <w:lvlJc w:val="left"/>
      <w:pPr>
        <w:ind w:left="720" w:hanging="360"/>
      </w:pPr>
      <w:rPr>
        <w:rFonts w:hint="default"/>
      </w:rPr>
    </w:lvl>
    <w:lvl w:ilvl="1">
      <w:start w:val="1"/>
      <w:numFmt w:val="decimal"/>
      <w:suff w:val="space"/>
      <w:lvlText w:val="(%2)"/>
      <w:lvlJc w:val="left"/>
      <w:pPr>
        <w:ind w:left="1080" w:hanging="360"/>
      </w:pPr>
      <w:rPr>
        <w:rFonts w:hint="default"/>
      </w:rPr>
    </w:lvl>
    <w:lvl w:ilvl="2">
      <w:start w:val="1"/>
      <w:numFmt w:val="lowerLetter"/>
      <w:suff w:val="space"/>
      <w:lvlText w:val="%3."/>
      <w:lvlJc w:val="left"/>
      <w:pPr>
        <w:ind w:left="1440" w:hanging="360"/>
      </w:pPr>
      <w:rPr>
        <w:rFonts w:hint="default"/>
      </w:rPr>
    </w:lvl>
    <w:lvl w:ilvl="3">
      <w:start w:val="1"/>
      <w:numFmt w:val="lowerRoman"/>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5CD662B"/>
    <w:multiLevelType w:val="multilevel"/>
    <w:tmpl w:val="E1F06226"/>
    <w:lvl w:ilvl="0">
      <w:start w:val="1"/>
      <w:numFmt w:val="upperLetter"/>
      <w:lvlText w:val="%1."/>
      <w:lvlJc w:val="left"/>
      <w:pPr>
        <w:ind w:left="360" w:hanging="360"/>
      </w:pPr>
      <w:rPr>
        <w:rFonts w:hint="default"/>
      </w:rPr>
    </w:lvl>
    <w:lvl w:ilvl="1">
      <w:start w:val="1"/>
      <w:numFmt w:val="decimal"/>
      <w:lvlRestart w:val="0"/>
      <w:lvlText w:val="(%2)"/>
      <w:lvlJc w:val="left"/>
      <w:pPr>
        <w:ind w:left="720" w:hanging="360"/>
      </w:pPr>
      <w:rPr>
        <w:rFonts w:hint="default"/>
      </w:rPr>
    </w:lvl>
    <w:lvl w:ilvl="2">
      <w:start w:val="1"/>
      <w:numFmt w:val="lowerLetter"/>
      <w:lvlRestart w:val="0"/>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80A36F2"/>
    <w:multiLevelType w:val="multilevel"/>
    <w:tmpl w:val="2EE443FC"/>
    <w:lvl w:ilvl="0">
      <w:start w:val="1"/>
      <w:numFmt w:val="upperLetter"/>
      <w:lvlText w:val="%1."/>
      <w:lvlJc w:val="left"/>
      <w:pPr>
        <w:ind w:left="360" w:hanging="360"/>
      </w:pPr>
      <w:rPr>
        <w:rFonts w:hint="default"/>
      </w:rPr>
    </w:lvl>
    <w:lvl w:ilvl="1">
      <w:start w:val="1"/>
      <w:numFmt w:val="decimal"/>
      <w:lvlRestart w:val="0"/>
      <w:lvlText w:val="(%2)"/>
      <w:lvlJc w:val="left"/>
      <w:pPr>
        <w:ind w:left="720" w:hanging="360"/>
      </w:pPr>
      <w:rPr>
        <w:rFonts w:hint="default"/>
      </w:rPr>
    </w:lvl>
    <w:lvl w:ilvl="2">
      <w:start w:val="3"/>
      <w:numFmt w:val="lowerLetter"/>
      <w:lvlRestart w:val="0"/>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70A25D2"/>
    <w:multiLevelType w:val="multilevel"/>
    <w:tmpl w:val="812CE34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lowerRoman"/>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4927444">
    <w:abstractNumId w:val="3"/>
  </w:num>
  <w:num w:numId="2" w16cid:durableId="267199709">
    <w:abstractNumId w:val="6"/>
  </w:num>
  <w:num w:numId="3" w16cid:durableId="2130313950">
    <w:abstractNumId w:val="2"/>
  </w:num>
  <w:num w:numId="4" w16cid:durableId="1594128437">
    <w:abstractNumId w:val="4"/>
  </w:num>
  <w:num w:numId="5" w16cid:durableId="1341616022">
    <w:abstractNumId w:val="0"/>
  </w:num>
  <w:num w:numId="6" w16cid:durableId="1268349333">
    <w:abstractNumId w:val="1"/>
  </w:num>
  <w:num w:numId="7" w16cid:durableId="920717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94"/>
    <w:rsid w:val="0006165C"/>
    <w:rsid w:val="0006304E"/>
    <w:rsid w:val="000B3EEC"/>
    <w:rsid w:val="000D1961"/>
    <w:rsid w:val="0014513C"/>
    <w:rsid w:val="001D7C65"/>
    <w:rsid w:val="003729F0"/>
    <w:rsid w:val="003A1C64"/>
    <w:rsid w:val="003A6391"/>
    <w:rsid w:val="003D055A"/>
    <w:rsid w:val="003F5068"/>
    <w:rsid w:val="004218D4"/>
    <w:rsid w:val="00495B40"/>
    <w:rsid w:val="004E080D"/>
    <w:rsid w:val="005F0DAF"/>
    <w:rsid w:val="006019E5"/>
    <w:rsid w:val="00606E36"/>
    <w:rsid w:val="00632849"/>
    <w:rsid w:val="007F4DB5"/>
    <w:rsid w:val="00850A83"/>
    <w:rsid w:val="00920F70"/>
    <w:rsid w:val="0095704F"/>
    <w:rsid w:val="00966247"/>
    <w:rsid w:val="009D7CBB"/>
    <w:rsid w:val="00A30494"/>
    <w:rsid w:val="00A911E5"/>
    <w:rsid w:val="00AB7785"/>
    <w:rsid w:val="00B23F24"/>
    <w:rsid w:val="00B35B23"/>
    <w:rsid w:val="00B369FC"/>
    <w:rsid w:val="00B374D4"/>
    <w:rsid w:val="00B76F57"/>
    <w:rsid w:val="00B770BF"/>
    <w:rsid w:val="00B814EF"/>
    <w:rsid w:val="00BE0301"/>
    <w:rsid w:val="00BF0FA9"/>
    <w:rsid w:val="00D204E8"/>
    <w:rsid w:val="00DB7795"/>
    <w:rsid w:val="00E37133"/>
    <w:rsid w:val="00EC4AF2"/>
    <w:rsid w:val="00F66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03C3D"/>
  <w15:chartTrackingRefBased/>
  <w15:docId w15:val="{2386208C-E2E8-49A6-AA48-63AD8C829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494"/>
    <w:rPr>
      <w:rFonts w:eastAsiaTheme="majorEastAsia" w:cstheme="majorBidi"/>
      <w:color w:val="272727" w:themeColor="text1" w:themeTint="D8"/>
    </w:rPr>
  </w:style>
  <w:style w:type="paragraph" w:styleId="Title">
    <w:name w:val="Title"/>
    <w:basedOn w:val="Normal"/>
    <w:next w:val="Normal"/>
    <w:link w:val="TitleChar"/>
    <w:uiPriority w:val="10"/>
    <w:qFormat/>
    <w:rsid w:val="00A30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494"/>
    <w:pPr>
      <w:spacing w:before="160"/>
      <w:jc w:val="center"/>
    </w:pPr>
    <w:rPr>
      <w:i/>
      <w:iCs/>
      <w:color w:val="404040" w:themeColor="text1" w:themeTint="BF"/>
    </w:rPr>
  </w:style>
  <w:style w:type="character" w:customStyle="1" w:styleId="QuoteChar">
    <w:name w:val="Quote Char"/>
    <w:basedOn w:val="DefaultParagraphFont"/>
    <w:link w:val="Quote"/>
    <w:uiPriority w:val="29"/>
    <w:rsid w:val="00A30494"/>
    <w:rPr>
      <w:i/>
      <w:iCs/>
      <w:color w:val="404040" w:themeColor="text1" w:themeTint="BF"/>
    </w:rPr>
  </w:style>
  <w:style w:type="paragraph" w:styleId="ListParagraph">
    <w:name w:val="List Paragraph"/>
    <w:basedOn w:val="Normal"/>
    <w:uiPriority w:val="34"/>
    <w:qFormat/>
    <w:rsid w:val="00A30494"/>
    <w:pPr>
      <w:ind w:left="720"/>
      <w:contextualSpacing/>
    </w:pPr>
  </w:style>
  <w:style w:type="character" w:styleId="IntenseEmphasis">
    <w:name w:val="Intense Emphasis"/>
    <w:basedOn w:val="DefaultParagraphFont"/>
    <w:uiPriority w:val="21"/>
    <w:qFormat/>
    <w:rsid w:val="00A30494"/>
    <w:rPr>
      <w:i/>
      <w:iCs/>
      <w:color w:val="0F4761" w:themeColor="accent1" w:themeShade="BF"/>
    </w:rPr>
  </w:style>
  <w:style w:type="paragraph" w:styleId="IntenseQuote">
    <w:name w:val="Intense Quote"/>
    <w:basedOn w:val="Normal"/>
    <w:next w:val="Normal"/>
    <w:link w:val="IntenseQuoteChar"/>
    <w:uiPriority w:val="30"/>
    <w:qFormat/>
    <w:rsid w:val="00A30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494"/>
    <w:rPr>
      <w:i/>
      <w:iCs/>
      <w:color w:val="0F4761" w:themeColor="accent1" w:themeShade="BF"/>
    </w:rPr>
  </w:style>
  <w:style w:type="character" w:styleId="IntenseReference">
    <w:name w:val="Intense Reference"/>
    <w:basedOn w:val="DefaultParagraphFont"/>
    <w:uiPriority w:val="32"/>
    <w:qFormat/>
    <w:rsid w:val="00A30494"/>
    <w:rPr>
      <w:b/>
      <w:bCs/>
      <w:smallCaps/>
      <w:color w:val="0F4761" w:themeColor="accent1" w:themeShade="BF"/>
      <w:spacing w:val="5"/>
    </w:rPr>
  </w:style>
  <w:style w:type="table" w:styleId="TableGrid">
    <w:name w:val="Table Grid"/>
    <w:basedOn w:val="TableNormal"/>
    <w:uiPriority w:val="39"/>
    <w:rsid w:val="00BE0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7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D4"/>
  </w:style>
  <w:style w:type="paragraph" w:styleId="Footer">
    <w:name w:val="footer"/>
    <w:basedOn w:val="Normal"/>
    <w:link w:val="FooterChar"/>
    <w:uiPriority w:val="99"/>
    <w:unhideWhenUsed/>
    <w:rsid w:val="00B37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D4"/>
  </w:style>
  <w:style w:type="paragraph" w:styleId="Revision">
    <w:name w:val="Revision"/>
    <w:hidden/>
    <w:uiPriority w:val="99"/>
    <w:semiHidden/>
    <w:rsid w:val="00B23F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347BB-2859-4B13-9F65-6038EC6B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1669</Words>
  <Characters>9515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ecassidy</dc:creator>
  <cp:keywords/>
  <dc:description/>
  <cp:lastModifiedBy>Colleen Wierzbicki</cp:lastModifiedBy>
  <cp:revision>2</cp:revision>
  <dcterms:created xsi:type="dcterms:W3CDTF">2026-10-20T14:31:00Z</dcterms:created>
  <dcterms:modified xsi:type="dcterms:W3CDTF">2026-10-20T14:31:00Z</dcterms:modified>
</cp:coreProperties>
</file>